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9AB2" w14:textId="5A16145A" w:rsidR="004E6822" w:rsidRPr="000918B8" w:rsidRDefault="00AE0C41" w:rsidP="00AE0C41">
      <w:pPr>
        <w:jc w:val="center"/>
        <w:rPr>
          <w:sz w:val="24"/>
          <w:szCs w:val="24"/>
          <w:highlight w:val="yellow"/>
          <w:u w:val="single"/>
        </w:rPr>
      </w:pPr>
      <w:r w:rsidRPr="000918B8">
        <w:rPr>
          <w:sz w:val="24"/>
          <w:szCs w:val="24"/>
          <w:highlight w:val="yellow"/>
          <w:u w:val="single"/>
        </w:rPr>
        <w:t xml:space="preserve">LABORATORY SAFETY SOP </w:t>
      </w:r>
      <w:r w:rsidR="000457F4">
        <w:rPr>
          <w:sz w:val="24"/>
          <w:szCs w:val="24"/>
          <w:highlight w:val="yellow"/>
          <w:u w:val="single"/>
        </w:rPr>
        <w:t xml:space="preserve">SECTION 2 </w:t>
      </w:r>
      <w:r w:rsidRPr="000918B8">
        <w:rPr>
          <w:sz w:val="24"/>
          <w:szCs w:val="24"/>
          <w:highlight w:val="yellow"/>
          <w:u w:val="single"/>
        </w:rPr>
        <w:t>TEMPLATE</w:t>
      </w:r>
    </w:p>
    <w:p w14:paraId="258B7F57" w14:textId="4E3075E7" w:rsidR="000457F4" w:rsidRDefault="000457F4" w:rsidP="000918B8">
      <w:pPr>
        <w:rPr>
          <w:highlight w:val="yellow"/>
        </w:rPr>
      </w:pPr>
      <w:r>
        <w:rPr>
          <w:highlight w:val="yellow"/>
        </w:rPr>
        <w:t xml:space="preserve">This document is used in conjunction with the Laboratory Safety SOP Template. </w:t>
      </w:r>
    </w:p>
    <w:p w14:paraId="3427FE87" w14:textId="2C3B074D" w:rsidR="000457F4" w:rsidRDefault="000457F4" w:rsidP="000918B8">
      <w:pPr>
        <w:rPr>
          <w:highlight w:val="yellow"/>
        </w:rPr>
      </w:pPr>
      <w:r>
        <w:rPr>
          <w:highlight w:val="yellow"/>
        </w:rPr>
        <w:t xml:space="preserve">This document is meant as a plug-and-play tool. If you have the particular equipment you can take this already made document and tailor it. Then input it into the your main Laboratory Safety SOP </w:t>
      </w:r>
    </w:p>
    <w:p w14:paraId="35CF7969" w14:textId="77777777" w:rsidR="000457F4" w:rsidRDefault="000457F4" w:rsidP="000457F4">
      <w:r w:rsidRPr="00DD5DAE">
        <w:rPr>
          <w:highlight w:val="yellow"/>
        </w:rPr>
        <w:t>Don’t forget to edit the header for your lab.</w:t>
      </w:r>
    </w:p>
    <w:p w14:paraId="6A2E8A09" w14:textId="60146819" w:rsidR="000918B8" w:rsidRPr="000918B8" w:rsidRDefault="000918B8" w:rsidP="000918B8">
      <w:pPr>
        <w:rPr>
          <w:highlight w:val="yellow"/>
        </w:rPr>
      </w:pPr>
      <w:r w:rsidRPr="000918B8">
        <w:rPr>
          <w:highlight w:val="yellow"/>
        </w:rPr>
        <w:t>Anything highlighted in yellow is for guidance to develop this SOP and needs to be deleted when finished.</w:t>
      </w:r>
    </w:p>
    <w:p w14:paraId="33B1FBE3" w14:textId="77777777" w:rsidR="00E65242" w:rsidRDefault="00E65242"/>
    <w:p w14:paraId="30E4093C" w14:textId="77777777" w:rsidR="00E65242" w:rsidRDefault="00E65242"/>
    <w:p w14:paraId="37431525" w14:textId="77777777" w:rsidR="00531BBD" w:rsidRDefault="00531BBD">
      <w:r>
        <w:br w:type="page"/>
      </w:r>
    </w:p>
    <w:p w14:paraId="1AEBF2B9" w14:textId="6B2F4ACC" w:rsidR="00AE0C41" w:rsidRDefault="0079705A" w:rsidP="00AE0C41">
      <w:pPr>
        <w:pStyle w:val="ListParagraph"/>
        <w:numPr>
          <w:ilvl w:val="0"/>
          <w:numId w:val="0"/>
        </w:numPr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SECTION</w:t>
      </w:r>
      <w:r w:rsidR="00AE0C41" w:rsidRPr="00AE0C41">
        <w:rPr>
          <w:sz w:val="36"/>
          <w:szCs w:val="36"/>
          <w:u w:val="single"/>
        </w:rPr>
        <w:t xml:space="preserve"> </w:t>
      </w:r>
      <w:r w:rsidR="00AE0C41">
        <w:rPr>
          <w:sz w:val="36"/>
          <w:szCs w:val="36"/>
          <w:u w:val="single"/>
        </w:rPr>
        <w:t>2</w:t>
      </w:r>
      <w:r w:rsidR="00AE0C41" w:rsidRPr="00AE0C41">
        <w:rPr>
          <w:sz w:val="36"/>
          <w:szCs w:val="36"/>
          <w:u w:val="single"/>
        </w:rPr>
        <w:t xml:space="preserve">: </w:t>
      </w:r>
      <w:r w:rsidR="00625413">
        <w:rPr>
          <w:sz w:val="36"/>
          <w:szCs w:val="36"/>
          <w:u w:val="single"/>
        </w:rPr>
        <w:t xml:space="preserve">MILL </w:t>
      </w:r>
      <w:r w:rsidR="00C25C63">
        <w:rPr>
          <w:sz w:val="36"/>
          <w:szCs w:val="36"/>
          <w:u w:val="single"/>
        </w:rPr>
        <w:t xml:space="preserve">/ </w:t>
      </w:r>
      <w:r w:rsidR="00625413">
        <w:rPr>
          <w:sz w:val="36"/>
          <w:szCs w:val="36"/>
          <w:u w:val="single"/>
        </w:rPr>
        <w:t xml:space="preserve">COMPUTER NUMERICAL CONTROL (CNC) MACHINE </w:t>
      </w:r>
      <w:r w:rsidR="00C86CE9">
        <w:rPr>
          <w:sz w:val="36"/>
          <w:szCs w:val="36"/>
          <w:u w:val="single"/>
        </w:rPr>
        <w:t>PROCEDURES</w:t>
      </w:r>
    </w:p>
    <w:p w14:paraId="68CB7660" w14:textId="77777777" w:rsidR="00E76120" w:rsidRDefault="00E76120" w:rsidP="00116FEB">
      <w:pPr>
        <w:rPr>
          <w:b/>
          <w:sz w:val="24"/>
          <w:szCs w:val="24"/>
        </w:rPr>
      </w:pPr>
    </w:p>
    <w:p w14:paraId="6089328A" w14:textId="50F78D9C" w:rsidR="00116FEB" w:rsidRPr="002823CC" w:rsidRDefault="00625413" w:rsidP="00116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MILL / CNC MACHINE</w:t>
      </w:r>
      <w:r w:rsidR="00C25C63">
        <w:rPr>
          <w:b/>
          <w:sz w:val="24"/>
          <w:szCs w:val="24"/>
        </w:rPr>
        <w:t xml:space="preserve"> </w:t>
      </w:r>
      <w:r w:rsidR="002823CC" w:rsidRPr="002823CC">
        <w:rPr>
          <w:b/>
          <w:sz w:val="24"/>
          <w:szCs w:val="24"/>
        </w:rPr>
        <w:t>PROCEDURE</w:t>
      </w:r>
      <w:r w:rsidR="00C53046">
        <w:rPr>
          <w:b/>
          <w:sz w:val="24"/>
          <w:szCs w:val="24"/>
        </w:rPr>
        <w:t>S</w:t>
      </w:r>
      <w:r w:rsidR="002823CC">
        <w:rPr>
          <w:b/>
          <w:sz w:val="24"/>
          <w:szCs w:val="24"/>
        </w:rPr>
        <w:t>:</w:t>
      </w:r>
    </w:p>
    <w:p w14:paraId="2182006D" w14:textId="77777777" w:rsidR="00625413" w:rsidRDefault="00625413" w:rsidP="00625413">
      <w:pPr>
        <w:pStyle w:val="ListParagraph"/>
        <w:numPr>
          <w:ilvl w:val="0"/>
          <w:numId w:val="15"/>
        </w:numPr>
        <w:jc w:val="both"/>
      </w:pPr>
      <w:r>
        <w:t>Pre-Operation:</w:t>
      </w:r>
    </w:p>
    <w:p w14:paraId="13572447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Refer to General Industrial Machine Safety Policy and Manufacturer’s Manual</w:t>
      </w:r>
    </w:p>
    <w:p w14:paraId="111760A2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USE without proper hand’s-on-training</w:t>
      </w:r>
    </w:p>
    <w:p w14:paraId="48E2DA1A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Disconnect power if adjusting or installing milling cutter</w:t>
      </w:r>
    </w:p>
    <w:p w14:paraId="41D5FA93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Use a cloth to handle milling cutter</w:t>
      </w:r>
    </w:p>
    <w:p w14:paraId="48FABF28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Use only a milling cutter in good condition and sharp</w:t>
      </w:r>
    </w:p>
    <w:p w14:paraId="56842EA2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Rotate spindle by hand to make sure it is clear for cutting</w:t>
      </w:r>
    </w:p>
    <w:p w14:paraId="27FDD32C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Never use hands to pick-up metal shavings:</w:t>
      </w:r>
    </w:p>
    <w:p w14:paraId="4F9AFC0D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Use appropriate tools, brush, rag, etc.</w:t>
      </w:r>
    </w:p>
    <w:p w14:paraId="07C459FD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 xml:space="preserve">Clean workspace </w:t>
      </w:r>
    </w:p>
    <w:p w14:paraId="12BCFB88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Clear machine of all loose material or tools</w:t>
      </w:r>
    </w:p>
    <w:p w14:paraId="770A41DB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Move worktable as far as possible from cutter while setting up work to avoid hand injury</w:t>
      </w:r>
    </w:p>
    <w:p w14:paraId="5F8D6A43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Use proper lifting technique when milling heavy stock</w:t>
      </w:r>
    </w:p>
    <w:p w14:paraId="4F328858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use a feed or cut that is excessively heavy as it may break the cutter and the flying pieces could cause a grave injury</w:t>
      </w:r>
    </w:p>
    <w:p w14:paraId="60A58969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 xml:space="preserve">Securely clamp stock </w:t>
      </w:r>
    </w:p>
    <w:p w14:paraId="49955B22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Bolts that are securing the work are clear of the tooling</w:t>
      </w:r>
    </w:p>
    <w:p w14:paraId="01D606F7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Ensure all safety guards in place</w:t>
      </w:r>
    </w:p>
    <w:p w14:paraId="0AD5DC85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Know and understand the correct cutting speed you need</w:t>
      </w:r>
    </w:p>
    <w:p w14:paraId="497982EE" w14:textId="77777777" w:rsidR="00625413" w:rsidRDefault="00625413" w:rsidP="00625413">
      <w:pPr>
        <w:pStyle w:val="ListParagraph"/>
        <w:numPr>
          <w:ilvl w:val="0"/>
          <w:numId w:val="15"/>
        </w:numPr>
        <w:jc w:val="both"/>
      </w:pPr>
      <w:r>
        <w:t>Operation:</w:t>
      </w:r>
    </w:p>
    <w:p w14:paraId="55A0C02A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Ensure cutter rotates in the correct position</w:t>
      </w:r>
    </w:p>
    <w:p w14:paraId="12F8E267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Keep hands, tools, brushes, rags and clothing at least 12 inches away from the moving mill</w:t>
      </w:r>
    </w:p>
    <w:p w14:paraId="71124668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lastRenderedPageBreak/>
        <w:t>STOP machine if need to clear out metal shavings</w:t>
      </w:r>
    </w:p>
    <w:p w14:paraId="6523FE70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rest your hands or lean on the moving table</w:t>
      </w:r>
    </w:p>
    <w:p w14:paraId="30E4F5DD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Always stay near the machine while it is running</w:t>
      </w:r>
    </w:p>
    <w:p w14:paraId="5AB8FDB2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measure, adjust work, or mount while machine is rotating.</w:t>
      </w:r>
    </w:p>
    <w:p w14:paraId="05E96A69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operate any levers if you do not know what they do</w:t>
      </w:r>
    </w:p>
    <w:p w14:paraId="66A40254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excessively use oil and create slipping hazards</w:t>
      </w:r>
    </w:p>
    <w:p w14:paraId="3CFA3598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DO NOT take too heavy a cut or use too rapid a feed</w:t>
      </w:r>
    </w:p>
    <w:p w14:paraId="65E6E354" w14:textId="77777777" w:rsidR="00625413" w:rsidRDefault="00625413" w:rsidP="00625413">
      <w:pPr>
        <w:pStyle w:val="ListParagraph"/>
        <w:numPr>
          <w:ilvl w:val="0"/>
          <w:numId w:val="15"/>
        </w:numPr>
        <w:jc w:val="both"/>
      </w:pPr>
      <w:r>
        <w:t>Post-Operation:</w:t>
      </w:r>
    </w:p>
    <w:p w14:paraId="65AC08EC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Shutdown machine when finished and wait until completely stopped</w:t>
      </w:r>
    </w:p>
    <w:p w14:paraId="13DF25CC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BEFORE cleaning or removing work, remove cutting tool to avoid cutting yourself</w:t>
      </w:r>
    </w:p>
    <w:p w14:paraId="72B9B156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Use cloth to pick up stock as it could be sharp after milling</w:t>
      </w:r>
    </w:p>
    <w:p w14:paraId="58D53337" w14:textId="77777777" w:rsidR="00625413" w:rsidRDefault="00625413" w:rsidP="00625413">
      <w:pPr>
        <w:pStyle w:val="ListParagraph"/>
        <w:numPr>
          <w:ilvl w:val="1"/>
          <w:numId w:val="15"/>
        </w:numPr>
        <w:jc w:val="both"/>
      </w:pPr>
      <w:r>
        <w:t>Clean machine and area of metal shavings and oils</w:t>
      </w:r>
    </w:p>
    <w:p w14:paraId="4E456169" w14:textId="77777777" w:rsidR="00C25C63" w:rsidRDefault="00C25C63" w:rsidP="00116FEB">
      <w:pPr>
        <w:rPr>
          <w:b/>
          <w:sz w:val="24"/>
          <w:szCs w:val="24"/>
        </w:rPr>
      </w:pPr>
    </w:p>
    <w:p w14:paraId="075A59A8" w14:textId="50E72363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REQUIRED TRAINING</w:t>
      </w:r>
      <w:r>
        <w:rPr>
          <w:b/>
          <w:sz w:val="24"/>
          <w:szCs w:val="24"/>
        </w:rPr>
        <w:t>:</w:t>
      </w:r>
    </w:p>
    <w:p w14:paraId="3AECACAF" w14:textId="713E007C" w:rsidR="00CB53A6" w:rsidRDefault="00CB53A6" w:rsidP="00CB53A6">
      <w:pPr>
        <w:rPr>
          <w:sz w:val="24"/>
          <w:szCs w:val="24"/>
        </w:rPr>
      </w:pPr>
      <w:r w:rsidRPr="00CB53A6">
        <w:rPr>
          <w:sz w:val="24"/>
          <w:szCs w:val="24"/>
        </w:rPr>
        <w:t xml:space="preserve">- </w:t>
      </w:r>
      <w:r w:rsidR="00C53046" w:rsidRPr="00CB53A6">
        <w:rPr>
          <w:sz w:val="24"/>
          <w:szCs w:val="24"/>
        </w:rPr>
        <w:t xml:space="preserve">BioRaft UTSA Level Safety Training:  </w:t>
      </w:r>
      <w:r w:rsidRPr="00CB53A6">
        <w:rPr>
          <w:sz w:val="24"/>
          <w:szCs w:val="24"/>
        </w:rPr>
        <w:t>General Industrial Safety Training for Research Spaces</w:t>
      </w:r>
    </w:p>
    <w:p w14:paraId="7A5130AB" w14:textId="168B8034" w:rsidR="00B46784" w:rsidRP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 xml:space="preserve">- Lab Specific Training conducted by PI or competent person </w:t>
      </w:r>
    </w:p>
    <w:p w14:paraId="6929035D" w14:textId="77777777" w:rsidR="00CB53A6" w:rsidRDefault="00CB53A6" w:rsidP="00116FEB">
      <w:pPr>
        <w:rPr>
          <w:b/>
          <w:sz w:val="24"/>
          <w:szCs w:val="24"/>
        </w:rPr>
      </w:pPr>
    </w:p>
    <w:p w14:paraId="17C5053D" w14:textId="7BC9009A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REQUIRED PPE</w:t>
      </w:r>
      <w:r>
        <w:rPr>
          <w:b/>
          <w:sz w:val="24"/>
          <w:szCs w:val="24"/>
        </w:rPr>
        <w:t>:</w:t>
      </w:r>
    </w:p>
    <w:p w14:paraId="7C66A509" w14:textId="486E1B75" w:rsidR="002823CC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Safety Goggles</w:t>
      </w:r>
    </w:p>
    <w:p w14:paraId="003C4E82" w14:textId="31A2E389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Long Sleeve Shirt</w:t>
      </w:r>
    </w:p>
    <w:p w14:paraId="50FFC5F3" w14:textId="5ABE0642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Full Length Pants</w:t>
      </w:r>
    </w:p>
    <w:p w14:paraId="08D64D19" w14:textId="67F7E407" w:rsid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Close-Toed Shoes</w:t>
      </w:r>
    </w:p>
    <w:p w14:paraId="45439696" w14:textId="77777777" w:rsidR="00CB53A6" w:rsidRDefault="00CB53A6" w:rsidP="00116FEB">
      <w:pPr>
        <w:rPr>
          <w:b/>
          <w:sz w:val="24"/>
          <w:szCs w:val="24"/>
        </w:rPr>
      </w:pPr>
    </w:p>
    <w:p w14:paraId="20587141" w14:textId="6E296639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HAZARD</w:t>
      </w:r>
      <w:r>
        <w:rPr>
          <w:b/>
          <w:sz w:val="24"/>
          <w:szCs w:val="24"/>
        </w:rPr>
        <w:t xml:space="preserve">S and/or </w:t>
      </w:r>
      <w:r w:rsidRPr="002823CC">
        <w:rPr>
          <w:b/>
          <w:sz w:val="24"/>
          <w:szCs w:val="24"/>
        </w:rPr>
        <w:t>RISKS</w:t>
      </w:r>
      <w:r>
        <w:rPr>
          <w:b/>
          <w:sz w:val="24"/>
          <w:szCs w:val="24"/>
        </w:rPr>
        <w:t>:</w:t>
      </w:r>
    </w:p>
    <w:p w14:paraId="7BFD94CA" w14:textId="675372C3" w:rsidR="002823CC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Pinch Points</w:t>
      </w:r>
    </w:p>
    <w:p w14:paraId="0B5B073D" w14:textId="5B15BF52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Pull-in Points</w:t>
      </w:r>
    </w:p>
    <w:p w14:paraId="4A4202D7" w14:textId="4CD2F721" w:rsid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Abrasion</w:t>
      </w:r>
      <w:bookmarkStart w:id="0" w:name="_GoBack"/>
      <w:bookmarkEnd w:id="0"/>
    </w:p>
    <w:p w14:paraId="545F9D28" w14:textId="51F752B1" w:rsidR="00625413" w:rsidRDefault="00625413" w:rsidP="00116F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Laceration</w:t>
      </w:r>
    </w:p>
    <w:p w14:paraId="182C1FF4" w14:textId="4EDAA6C0" w:rsidR="00625413" w:rsidRDefault="00625413" w:rsidP="00116FEB">
      <w:pPr>
        <w:rPr>
          <w:sz w:val="24"/>
          <w:szCs w:val="24"/>
        </w:rPr>
      </w:pPr>
      <w:r>
        <w:rPr>
          <w:sz w:val="24"/>
          <w:szCs w:val="24"/>
        </w:rPr>
        <w:t>Dismemberment</w:t>
      </w:r>
    </w:p>
    <w:p w14:paraId="102E99AD" w14:textId="59458B70" w:rsidR="00625413" w:rsidRPr="00B46784" w:rsidRDefault="00625413" w:rsidP="00116FEB">
      <w:pPr>
        <w:rPr>
          <w:sz w:val="24"/>
          <w:szCs w:val="24"/>
        </w:rPr>
      </w:pPr>
      <w:r>
        <w:rPr>
          <w:sz w:val="24"/>
          <w:szCs w:val="24"/>
        </w:rPr>
        <w:t>Death (Pull-in hair or loose clothing hazard)</w:t>
      </w:r>
    </w:p>
    <w:p w14:paraId="018B6D89" w14:textId="77777777" w:rsidR="00CB53A6" w:rsidRDefault="00CB53A6" w:rsidP="00116FEB">
      <w:pPr>
        <w:rPr>
          <w:b/>
          <w:sz w:val="24"/>
          <w:szCs w:val="24"/>
        </w:rPr>
      </w:pPr>
    </w:p>
    <w:p w14:paraId="6173DCE0" w14:textId="056EAA64" w:rsidR="008765DF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 xml:space="preserve">SPILL </w:t>
      </w:r>
      <w:r w:rsidR="00531BBD">
        <w:rPr>
          <w:b/>
          <w:sz w:val="24"/>
          <w:szCs w:val="24"/>
        </w:rPr>
        <w:t>and/or</w:t>
      </w:r>
      <w:r w:rsidRPr="002823CC">
        <w:rPr>
          <w:b/>
          <w:sz w:val="24"/>
          <w:szCs w:val="24"/>
        </w:rPr>
        <w:t xml:space="preserve"> EVACUATION PROCEDURES</w:t>
      </w:r>
      <w:r>
        <w:rPr>
          <w:b/>
          <w:sz w:val="24"/>
          <w:szCs w:val="24"/>
        </w:rPr>
        <w:t>:</w:t>
      </w:r>
    </w:p>
    <w:p w14:paraId="126E21C5" w14:textId="77777777" w:rsidR="00CB53A6" w:rsidRPr="000457F4" w:rsidRDefault="00CB53A6">
      <w:pPr>
        <w:rPr>
          <w:sz w:val="24"/>
          <w:szCs w:val="24"/>
        </w:rPr>
      </w:pPr>
      <w:r w:rsidRPr="000457F4">
        <w:rPr>
          <w:sz w:val="24"/>
          <w:szCs w:val="24"/>
        </w:rPr>
        <w:t>No spill plan needed</w:t>
      </w:r>
    </w:p>
    <w:p w14:paraId="119AF4CA" w14:textId="0BA0B03A" w:rsidR="00531BBD" w:rsidRPr="008765DF" w:rsidRDefault="000457F4" w:rsidP="000457F4">
      <w:pPr>
        <w:rPr>
          <w:b/>
          <w:szCs w:val="24"/>
          <w:highlight w:val="yellow"/>
        </w:rPr>
      </w:pPr>
      <w:r w:rsidRPr="000457F4">
        <w:rPr>
          <w:sz w:val="24"/>
          <w:szCs w:val="24"/>
        </w:rPr>
        <w:t>No evacuation procedures necessary (medical aid may be needed though)</w:t>
      </w:r>
    </w:p>
    <w:sectPr w:rsidR="00531BBD" w:rsidRPr="008765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5905" w14:textId="77777777" w:rsidR="002C79F2" w:rsidRDefault="002C79F2" w:rsidP="00AE0C41">
      <w:pPr>
        <w:spacing w:after="0" w:line="240" w:lineRule="auto"/>
      </w:pPr>
      <w:r>
        <w:separator/>
      </w:r>
    </w:p>
  </w:endnote>
  <w:endnote w:type="continuationSeparator" w:id="0">
    <w:p w14:paraId="42D8F207" w14:textId="77777777" w:rsidR="002C79F2" w:rsidRDefault="002C79F2" w:rsidP="00A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4848" w14:textId="33AE5231" w:rsidR="00AE0C41" w:rsidRPr="00E17448" w:rsidRDefault="00AE0C41">
    <w:pPr>
      <w:pStyle w:val="Footer"/>
      <w:tabs>
        <w:tab w:val="clear" w:pos="4680"/>
        <w:tab w:val="clear" w:pos="9360"/>
      </w:tabs>
      <w:jc w:val="center"/>
      <w:rPr>
        <w:caps/>
        <w:noProof/>
        <w:color w:val="ED7D31" w:themeColor="accent2"/>
      </w:rPr>
    </w:pPr>
    <w:r w:rsidRPr="00E17448">
      <w:rPr>
        <w:caps/>
        <w:color w:val="ED7D31" w:themeColor="accent2"/>
      </w:rPr>
      <w:fldChar w:fldCharType="begin"/>
    </w:r>
    <w:r w:rsidRPr="00E17448">
      <w:rPr>
        <w:caps/>
        <w:color w:val="ED7D31" w:themeColor="accent2"/>
      </w:rPr>
      <w:instrText xml:space="preserve"> PAGE   \* MERGEFORMAT </w:instrText>
    </w:r>
    <w:r w:rsidRPr="00E17448">
      <w:rPr>
        <w:caps/>
        <w:color w:val="ED7D31" w:themeColor="accent2"/>
      </w:rPr>
      <w:fldChar w:fldCharType="separate"/>
    </w:r>
    <w:r w:rsidR="00625413">
      <w:rPr>
        <w:caps/>
        <w:noProof/>
        <w:color w:val="ED7D31" w:themeColor="accent2"/>
      </w:rPr>
      <w:t>3</w:t>
    </w:r>
    <w:r w:rsidRPr="00E17448">
      <w:rPr>
        <w:caps/>
        <w:noProof/>
        <w:color w:val="ED7D31" w:themeColor="accent2"/>
      </w:rPr>
      <w:fldChar w:fldCharType="end"/>
    </w:r>
  </w:p>
  <w:p w14:paraId="277CDB48" w14:textId="77777777" w:rsidR="00AE0C41" w:rsidRDefault="00AE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2CEC" w14:textId="77777777" w:rsidR="002C79F2" w:rsidRDefault="002C79F2" w:rsidP="00AE0C41">
      <w:pPr>
        <w:spacing w:after="0" w:line="240" w:lineRule="auto"/>
      </w:pPr>
      <w:r>
        <w:separator/>
      </w:r>
    </w:p>
  </w:footnote>
  <w:footnote w:type="continuationSeparator" w:id="0">
    <w:p w14:paraId="07C95CCA" w14:textId="77777777" w:rsidR="002C79F2" w:rsidRDefault="002C79F2" w:rsidP="00A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1D8B" w14:textId="77777777" w:rsidR="00AE0C41" w:rsidRDefault="00AE0C41" w:rsidP="00AE0C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564781" w14:textId="77777777" w:rsidR="00AE0C41" w:rsidRDefault="00AE0C4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[name of lab and lab room] </w:t>
                              </w:r>
                              <w:r w:rsidR="00E17448">
                                <w:rPr>
                                  <w:caps/>
                                  <w:color w:val="FFFFFF" w:themeColor="background1"/>
                                </w:rPr>
                                <w:t>sop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" o:allowoverlap="f" fillcolor="#ed7d31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564781" w14:textId="77777777" w:rsidR="00AE0C41" w:rsidRDefault="00AE0C4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[name of lab and lab room] </w:t>
                        </w:r>
                        <w:r w:rsidR="00E17448">
                          <w:rPr>
                            <w:caps/>
                            <w:color w:val="FFFFFF" w:themeColor="background1"/>
                          </w:rPr>
                          <w:t>sop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258"/>
    <w:multiLevelType w:val="hybridMultilevel"/>
    <w:tmpl w:val="16F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B1C"/>
    <w:multiLevelType w:val="hybridMultilevel"/>
    <w:tmpl w:val="CD78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2027"/>
    <w:multiLevelType w:val="hybridMultilevel"/>
    <w:tmpl w:val="578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A5A"/>
    <w:multiLevelType w:val="hybridMultilevel"/>
    <w:tmpl w:val="7E9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C1E"/>
    <w:multiLevelType w:val="hybridMultilevel"/>
    <w:tmpl w:val="63D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9D4"/>
    <w:multiLevelType w:val="hybridMultilevel"/>
    <w:tmpl w:val="70609E3C"/>
    <w:lvl w:ilvl="0" w:tplc="8730B96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055B31"/>
    <w:multiLevelType w:val="hybridMultilevel"/>
    <w:tmpl w:val="7F5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032C"/>
    <w:multiLevelType w:val="hybridMultilevel"/>
    <w:tmpl w:val="57DAD2E4"/>
    <w:lvl w:ilvl="0" w:tplc="DD464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014B"/>
    <w:multiLevelType w:val="hybridMultilevel"/>
    <w:tmpl w:val="76AA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51B7"/>
    <w:multiLevelType w:val="hybridMultilevel"/>
    <w:tmpl w:val="259AFEB8"/>
    <w:lvl w:ilvl="0" w:tplc="0D6EB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9ED8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A3CD9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E21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5A3D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4E442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7E1D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2AA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5D853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E15D53"/>
    <w:multiLevelType w:val="hybridMultilevel"/>
    <w:tmpl w:val="F89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3ACB"/>
    <w:multiLevelType w:val="hybridMultilevel"/>
    <w:tmpl w:val="964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45D9"/>
    <w:multiLevelType w:val="hybridMultilevel"/>
    <w:tmpl w:val="73B8EC2A"/>
    <w:lvl w:ilvl="0" w:tplc="C3481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EE23664"/>
    <w:multiLevelType w:val="hybridMultilevel"/>
    <w:tmpl w:val="BCF8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C28E1"/>
    <w:multiLevelType w:val="hybridMultilevel"/>
    <w:tmpl w:val="00F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2"/>
    <w:rsid w:val="000457F4"/>
    <w:rsid w:val="000918B8"/>
    <w:rsid w:val="000B1F4C"/>
    <w:rsid w:val="00116FEB"/>
    <w:rsid w:val="00126132"/>
    <w:rsid w:val="001A03C5"/>
    <w:rsid w:val="001C0C4F"/>
    <w:rsid w:val="002823CC"/>
    <w:rsid w:val="002C79F2"/>
    <w:rsid w:val="002D3E8D"/>
    <w:rsid w:val="00320B38"/>
    <w:rsid w:val="00360841"/>
    <w:rsid w:val="00531BBD"/>
    <w:rsid w:val="00551B8E"/>
    <w:rsid w:val="005913DE"/>
    <w:rsid w:val="005C083C"/>
    <w:rsid w:val="00625413"/>
    <w:rsid w:val="0068546E"/>
    <w:rsid w:val="006D0B0B"/>
    <w:rsid w:val="006E5CFA"/>
    <w:rsid w:val="0079705A"/>
    <w:rsid w:val="007F5836"/>
    <w:rsid w:val="00813205"/>
    <w:rsid w:val="0086063F"/>
    <w:rsid w:val="008765DF"/>
    <w:rsid w:val="00900467"/>
    <w:rsid w:val="0099263D"/>
    <w:rsid w:val="009944A6"/>
    <w:rsid w:val="009E3CCB"/>
    <w:rsid w:val="00A57E52"/>
    <w:rsid w:val="00AE0C41"/>
    <w:rsid w:val="00B46784"/>
    <w:rsid w:val="00B6012C"/>
    <w:rsid w:val="00BE2E7E"/>
    <w:rsid w:val="00C02BCA"/>
    <w:rsid w:val="00C25C63"/>
    <w:rsid w:val="00C53046"/>
    <w:rsid w:val="00C86CE9"/>
    <w:rsid w:val="00C93412"/>
    <w:rsid w:val="00CB53A6"/>
    <w:rsid w:val="00CF7BB7"/>
    <w:rsid w:val="00D31117"/>
    <w:rsid w:val="00D31CC2"/>
    <w:rsid w:val="00DD5DAE"/>
    <w:rsid w:val="00E00A58"/>
    <w:rsid w:val="00E17448"/>
    <w:rsid w:val="00E43941"/>
    <w:rsid w:val="00E65242"/>
    <w:rsid w:val="00E76120"/>
    <w:rsid w:val="00F04D88"/>
    <w:rsid w:val="00F574C6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6BF1F1"/>
  <w15:chartTrackingRefBased/>
  <w15:docId w15:val="{22B3A68D-7FF8-475F-BE85-17B2518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B7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B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DE"/>
    <w:pPr>
      <w:numPr>
        <w:numId w:val="2"/>
      </w:num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41"/>
  </w:style>
  <w:style w:type="paragraph" w:styleId="Footer">
    <w:name w:val="footer"/>
    <w:basedOn w:val="Normal"/>
    <w:link w:val="FooterChar"/>
    <w:uiPriority w:val="99"/>
    <w:unhideWhenUsed/>
    <w:qFormat/>
    <w:rsid w:val="00A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41"/>
  </w:style>
  <w:style w:type="character" w:customStyle="1" w:styleId="Heading1Char">
    <w:name w:val="Heading 1 Char"/>
    <w:basedOn w:val="DefaultParagraphFont"/>
    <w:link w:val="Heading1"/>
    <w:uiPriority w:val="9"/>
    <w:rsid w:val="00CF7BB7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BB7"/>
    <w:rPr>
      <w:rFonts w:eastAsiaTheme="majorEastAsia" w:cstheme="majorBidi"/>
      <w:b/>
      <w:color w:val="2E74B5" w:themeColor="accent1" w:themeShade="BF"/>
      <w:sz w:val="32"/>
      <w:szCs w:val="26"/>
    </w:rPr>
  </w:style>
  <w:style w:type="table" w:styleId="TableGrid">
    <w:name w:val="Table Grid"/>
    <w:basedOn w:val="TableNormal"/>
    <w:uiPriority w:val="39"/>
    <w:rsid w:val="00CF7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5803929D1C241A9FCDB624C0811AE" ma:contentTypeVersion="14" ma:contentTypeDescription="Create a new document." ma:contentTypeScope="" ma:versionID="f802a3fbf56c13e14a021c3ed168cb9b">
  <xsd:schema xmlns:xsd="http://www.w3.org/2001/XMLSchema" xmlns:xs="http://www.w3.org/2001/XMLSchema" xmlns:p="http://schemas.microsoft.com/office/2006/metadata/properties" xmlns:ns3="49ae8874-16a5-4cef-9ad0-9307685e026c" xmlns:ns4="0b797ec7-8600-407c-bd88-f18e15db5fc9" targetNamespace="http://schemas.microsoft.com/office/2006/metadata/properties" ma:root="true" ma:fieldsID="7e65aa7197f0b720a272dce7b92d5436" ns3:_="" ns4:_="">
    <xsd:import namespace="49ae8874-16a5-4cef-9ad0-9307685e026c"/>
    <xsd:import namespace="0b797ec7-8600-407c-bd88-f18e15db5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8874-16a5-4cef-9ad0-9307685e0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7ec7-8600-407c-bd88-f18e15db5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CC808-48BB-44DC-977B-D33D7EDE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8874-16a5-4cef-9ad0-9307685e026c"/>
    <ds:schemaRef ds:uri="0b797ec7-8600-407c-bd88-f18e15db5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72987-B440-4821-96AA-D42B3987F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C2141-FCB4-474A-B37A-193B63D524BE}">
  <ds:schemaRefs>
    <ds:schemaRef ds:uri="http://schemas.microsoft.com/office/2006/documentManagement/types"/>
    <ds:schemaRef ds:uri="49ae8874-16a5-4cef-9ad0-9307685e02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b797ec7-8600-407c-bd88-f18e15db5fc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lab and lab room] sop</vt:lpstr>
    </vt:vector>
  </TitlesOfParts>
  <Company>The University of Texas at San Antonio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lab and lab room] sop</dc:title>
  <dc:subject/>
  <dc:creator>Andrew Denham</dc:creator>
  <cp:keywords/>
  <dc:description/>
  <cp:lastModifiedBy>Andrew Denham</cp:lastModifiedBy>
  <cp:revision>4</cp:revision>
  <dcterms:created xsi:type="dcterms:W3CDTF">2022-01-11T15:04:00Z</dcterms:created>
  <dcterms:modified xsi:type="dcterms:W3CDTF">2022-07-01T17:17:00Z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0x0101009AC5803929D1C241A9FCDB624C0811AE</vt:lpwstr>
  </property>
</Properties>
</file>