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69B" w:rsidRDefault="0027369B" w:rsidP="001F7306">
      <w:pPr>
        <w:pStyle w:val="SOPLevel1"/>
        <w:numPr>
          <w:ilvl w:val="0"/>
          <w:numId w:val="3"/>
        </w:numPr>
      </w:pPr>
      <w:r>
        <w:t>PURPOSE</w:t>
      </w:r>
    </w:p>
    <w:p w:rsidR="004C046E" w:rsidRPr="004C046E" w:rsidRDefault="001D2C16" w:rsidP="001F7306">
      <w:pPr>
        <w:pStyle w:val="SOPLevel2"/>
      </w:pPr>
      <w:r>
        <w:t>This</w:t>
      </w:r>
      <w:r w:rsidR="004C046E" w:rsidRPr="004C046E">
        <w:t xml:space="preserve"> </w:t>
      </w:r>
      <w:r w:rsidR="004B06CA">
        <w:t xml:space="preserve">procedure </w:t>
      </w:r>
      <w:r w:rsidR="004C046E" w:rsidRPr="004C046E">
        <w:t>establish</w:t>
      </w:r>
      <w:r w:rsidR="004B06CA">
        <w:t>es</w:t>
      </w:r>
      <w:r w:rsidR="004C046E" w:rsidRPr="004C046E">
        <w:t xml:space="preserve"> </w:t>
      </w:r>
      <w:r w:rsidR="008C5C39">
        <w:t>the</w:t>
      </w:r>
      <w:r w:rsidR="004C046E" w:rsidRPr="004C046E">
        <w:t xml:space="preserve"> process to </w:t>
      </w:r>
      <w:r w:rsidR="00916E2D">
        <w:t>communicate the IRBs findings and actions</w:t>
      </w:r>
      <w:r w:rsidR="004C046E" w:rsidRPr="004C046E">
        <w:t>.</w:t>
      </w:r>
    </w:p>
    <w:p w:rsidR="004C046E" w:rsidRPr="004C046E" w:rsidRDefault="004C046E" w:rsidP="001F7306">
      <w:pPr>
        <w:pStyle w:val="SOPLevel2"/>
      </w:pPr>
      <w:r w:rsidRPr="004C046E">
        <w:t xml:space="preserve">This procedure begins when </w:t>
      </w:r>
      <w:r w:rsidR="00FA76FB">
        <w:t>the IRB</w:t>
      </w:r>
      <w:r w:rsidR="00916E2D">
        <w:t xml:space="preserve"> has completed a review</w:t>
      </w:r>
      <w:r w:rsidRPr="004C046E">
        <w:t>.</w:t>
      </w:r>
    </w:p>
    <w:p w:rsidR="004C046E" w:rsidRPr="004C046E" w:rsidRDefault="004C046E" w:rsidP="001F7306">
      <w:pPr>
        <w:pStyle w:val="SOPLevel2"/>
      </w:pPr>
      <w:r w:rsidRPr="004C046E">
        <w:t xml:space="preserve">This procedure ends when </w:t>
      </w:r>
      <w:r w:rsidR="00E949CF">
        <w:t>the</w:t>
      </w:r>
      <w:r w:rsidR="004C5E5C">
        <w:t xml:space="preserve"> </w:t>
      </w:r>
      <w:r w:rsidR="0049615A">
        <w:t xml:space="preserve">IRB </w:t>
      </w:r>
      <w:r w:rsidR="00916E2D">
        <w:t>comm</w:t>
      </w:r>
      <w:bookmarkStart w:id="0" w:name="_GoBack"/>
      <w:bookmarkEnd w:id="0"/>
      <w:r w:rsidR="00916E2D">
        <w:t>unicated its findings and actions</w:t>
      </w:r>
      <w:r w:rsidRPr="004C046E">
        <w:t>.</w:t>
      </w:r>
    </w:p>
    <w:p w:rsidR="0027369B" w:rsidRDefault="0027369B" w:rsidP="001F7306">
      <w:pPr>
        <w:pStyle w:val="SOPLevel1"/>
        <w:numPr>
          <w:ilvl w:val="0"/>
          <w:numId w:val="3"/>
        </w:numPr>
      </w:pPr>
      <w:r>
        <w:t>POLICY</w:t>
      </w:r>
    </w:p>
    <w:p w:rsidR="00D76242" w:rsidRDefault="00D76242" w:rsidP="00D76242">
      <w:pPr>
        <w:pStyle w:val="SOPLevel2"/>
      </w:pPr>
      <w:r>
        <w:t>None</w:t>
      </w:r>
    </w:p>
    <w:p w:rsidR="0027369B" w:rsidRDefault="0027369B" w:rsidP="001F7306">
      <w:pPr>
        <w:pStyle w:val="SOPLevel1"/>
        <w:numPr>
          <w:ilvl w:val="0"/>
          <w:numId w:val="3"/>
        </w:numPr>
      </w:pPr>
      <w:r>
        <w:t>RESPONSIBILITY</w:t>
      </w:r>
    </w:p>
    <w:p w:rsidR="00FA76FB" w:rsidRPr="00FA76FB" w:rsidRDefault="005C5F0F" w:rsidP="001F7306">
      <w:pPr>
        <w:pStyle w:val="SOPLevel2"/>
      </w:pPr>
      <w:r>
        <w:t>HRPP staff</w:t>
      </w:r>
      <w:r w:rsidR="00FA76FB" w:rsidRPr="00FA76FB">
        <w:t xml:space="preserve"> members carry out these procedures.</w:t>
      </w:r>
    </w:p>
    <w:p w:rsidR="0027369B" w:rsidRDefault="0027369B" w:rsidP="001F7306">
      <w:pPr>
        <w:pStyle w:val="SOPLevel1"/>
        <w:numPr>
          <w:ilvl w:val="0"/>
          <w:numId w:val="3"/>
        </w:numPr>
      </w:pPr>
      <w:r>
        <w:t>PROCEDURE</w:t>
      </w:r>
    </w:p>
    <w:p w:rsidR="00916E2D" w:rsidRDefault="00EA2D97" w:rsidP="001F7306">
      <w:pPr>
        <w:pStyle w:val="SOPLevel2"/>
      </w:pPr>
      <w:r>
        <w:t>Calculate</w:t>
      </w:r>
      <w:r w:rsidR="00916E2D">
        <w:t xml:space="preserve"> the End Approval Date following “POLICY: End Approval Date</w:t>
      </w:r>
      <w:r w:rsidR="00EE1761">
        <w:t xml:space="preserve"> (HRP-022)</w:t>
      </w:r>
      <w:r w:rsidR="00916E2D">
        <w:t>”.</w:t>
      </w:r>
    </w:p>
    <w:p w:rsidR="00916E2D" w:rsidRDefault="00916E2D" w:rsidP="001F7306">
      <w:pPr>
        <w:pStyle w:val="SOPLevel2"/>
      </w:pPr>
      <w:r>
        <w:t xml:space="preserve">Complete the applicable </w:t>
      </w:r>
      <w:r w:rsidR="00EA2D97">
        <w:t>template notification</w:t>
      </w:r>
      <w:r>
        <w:t xml:space="preserve"> (See Table 1 in REFERENCES)</w:t>
      </w:r>
      <w:r w:rsidR="00EA2D97">
        <w:t xml:space="preserve"> or </w:t>
      </w:r>
      <w:r w:rsidR="005C6C77">
        <w:t>when necessary draft a unique notification</w:t>
      </w:r>
      <w:r w:rsidR="00EA2D97">
        <w:t>.</w:t>
      </w:r>
    </w:p>
    <w:p w:rsidR="00916E2D" w:rsidRDefault="00916E2D" w:rsidP="001F7306">
      <w:pPr>
        <w:pStyle w:val="SOPLevel2"/>
      </w:pPr>
      <w:r>
        <w:t>Update any newly approved consent document with the approval date.</w:t>
      </w:r>
    </w:p>
    <w:p w:rsidR="00D76242" w:rsidRDefault="00D76242" w:rsidP="00D76242">
      <w:pPr>
        <w:pStyle w:val="SOPLevel2"/>
      </w:pPr>
      <w:r>
        <w:t>W</w:t>
      </w:r>
      <w:r w:rsidRPr="00916E2D">
        <w:t>ithin 30 days</w:t>
      </w:r>
      <w:r w:rsidRPr="004F6659">
        <w:t xml:space="preserve"> </w:t>
      </w:r>
      <w:r>
        <w:t xml:space="preserve">of a decision send the </w:t>
      </w:r>
      <w:r w:rsidR="00EA2D97">
        <w:t>notification</w:t>
      </w:r>
      <w:r>
        <w:t xml:space="preserve"> to the investigator, study contacts, and:</w:t>
      </w:r>
    </w:p>
    <w:p w:rsidR="005C6C77" w:rsidRDefault="005C6C77" w:rsidP="005C6C77">
      <w:pPr>
        <w:pStyle w:val="SOPLevel3"/>
      </w:pPr>
      <w:r>
        <w:t xml:space="preserve">For approval or disapproval of </w:t>
      </w:r>
      <w:r w:rsidRPr="00C533A3">
        <w:t>international or collaborative research</w:t>
      </w:r>
      <w:r>
        <w:t xml:space="preserve"> involving collaboration with a </w:t>
      </w:r>
      <w:r w:rsidRPr="00C533A3">
        <w:t>local research ethics committee or equivalent</w:t>
      </w:r>
      <w:r>
        <w:t xml:space="preserve">: The </w:t>
      </w:r>
      <w:r w:rsidRPr="00C533A3">
        <w:t>local research ethics committee or equivalent</w:t>
      </w:r>
      <w:r>
        <w:t>.</w:t>
      </w:r>
    </w:p>
    <w:p w:rsidR="00C533A3" w:rsidRDefault="00C533A3" w:rsidP="001F7306">
      <w:pPr>
        <w:pStyle w:val="SOPLevel3"/>
      </w:pPr>
      <w:r>
        <w:t>For initial approval, continuing review</w:t>
      </w:r>
      <w:r w:rsidR="000A1778">
        <w:t xml:space="preserve"> approval</w:t>
      </w:r>
      <w:r>
        <w:t>,</w:t>
      </w:r>
      <w:r w:rsidR="000A1778">
        <w:t xml:space="preserve"> </w:t>
      </w:r>
      <w:r>
        <w:t>approval of significant changes</w:t>
      </w:r>
      <w:r w:rsidR="000A1778">
        <w:t>, disapproval</w:t>
      </w:r>
      <w:r w:rsidR="00D76242">
        <w:t>, change of reviewing IRB, and notification by a for cause investigation related to DOD research</w:t>
      </w:r>
      <w:r>
        <w:t>: Director, Defense Research and Engineering (</w:t>
      </w:r>
      <w:r w:rsidR="000A1778">
        <w:t xml:space="preserve">send with </w:t>
      </w:r>
      <w:r>
        <w:t>minutes)</w:t>
      </w:r>
    </w:p>
    <w:p w:rsidR="000A1778" w:rsidRDefault="00D76242" w:rsidP="00D76242">
      <w:pPr>
        <w:pStyle w:val="SOPLevel4"/>
      </w:pPr>
      <w:r>
        <w:t xml:space="preserve">For </w:t>
      </w:r>
      <w:r w:rsidR="000A1778">
        <w:t>Department of Navy research: Undersecretary of the Navy (send with minutes)</w:t>
      </w:r>
    </w:p>
    <w:p w:rsidR="000A1778" w:rsidRDefault="000A1778" w:rsidP="001F7306">
      <w:pPr>
        <w:pStyle w:val="SOPLevel3"/>
      </w:pPr>
      <w:r>
        <w:t>For</w:t>
      </w:r>
      <w:r w:rsidRPr="000A1778">
        <w:t xml:space="preserve"> disapprov</w:t>
      </w:r>
      <w:r>
        <w:t>al</w:t>
      </w:r>
      <w:r w:rsidRPr="000A1778">
        <w:t xml:space="preserve"> </w:t>
      </w:r>
      <w:r>
        <w:t>of</w:t>
      </w:r>
      <w:r w:rsidRPr="000A1778">
        <w:t xml:space="preserve"> a request for a waiver of the consent process for planned emergency</w:t>
      </w:r>
      <w:r>
        <w:t xml:space="preserve"> research that is FDA-regulated:</w:t>
      </w:r>
      <w:r w:rsidRPr="000A1778">
        <w:t xml:space="preserve"> </w:t>
      </w:r>
      <w:r>
        <w:t>Sponsor</w:t>
      </w:r>
    </w:p>
    <w:p w:rsidR="0048209B" w:rsidRDefault="0048209B" w:rsidP="001F7306">
      <w:pPr>
        <w:pStyle w:val="SOPLevel3"/>
      </w:pPr>
      <w:r>
        <w:t xml:space="preserve">For Unanticipated Problems Involving Risks to Subjects or Others, Serious </w:t>
      </w:r>
      <w:r w:rsidR="006B2AB3">
        <w:t>Noncompliance</w:t>
      </w:r>
      <w:r>
        <w:t xml:space="preserve">, Continuing </w:t>
      </w:r>
      <w:r w:rsidR="006B2AB3">
        <w:t>Noncompliance</w:t>
      </w:r>
      <w:r>
        <w:t>, Suspension of IRB Approval, Termination of IRB Approval:</w:t>
      </w:r>
    </w:p>
    <w:p w:rsidR="0048209B" w:rsidRDefault="00E86C34" w:rsidP="001F7306">
      <w:pPr>
        <w:pStyle w:val="SOPLevel4"/>
      </w:pPr>
      <w:r>
        <w:t>Organizational Official</w:t>
      </w:r>
    </w:p>
    <w:p w:rsidR="00E57008" w:rsidRDefault="00E57008" w:rsidP="001F7306">
      <w:pPr>
        <w:pStyle w:val="SOPLevel4"/>
      </w:pPr>
      <w:r>
        <w:t>If sponsored: Sponsor or Contract Research Organization</w:t>
      </w:r>
    </w:p>
    <w:p w:rsidR="0048209B" w:rsidRDefault="00E57008" w:rsidP="001F7306">
      <w:pPr>
        <w:pStyle w:val="SOPLevel4"/>
      </w:pPr>
      <w:r>
        <w:t xml:space="preserve">If funded: </w:t>
      </w:r>
      <w:r w:rsidR="005C6C77">
        <w:t>Office responsible for oversight of the grant or contract</w:t>
      </w:r>
    </w:p>
    <w:p w:rsidR="0048209B" w:rsidRDefault="0048209B" w:rsidP="001F7306">
      <w:pPr>
        <w:pStyle w:val="SOPLevel4"/>
      </w:pPr>
      <w:r>
        <w:t>Legal Counsel</w:t>
      </w:r>
    </w:p>
    <w:p w:rsidR="0048209B" w:rsidRDefault="0048209B" w:rsidP="001F7306">
      <w:pPr>
        <w:pStyle w:val="SOPLevel4"/>
      </w:pPr>
      <w:r>
        <w:t>Risk Management</w:t>
      </w:r>
    </w:p>
    <w:p w:rsidR="0048209B" w:rsidRDefault="0048209B" w:rsidP="001F7306">
      <w:pPr>
        <w:pStyle w:val="SOPLevel4"/>
      </w:pPr>
      <w:r>
        <w:t xml:space="preserve">For unauthorized use, loss, or disclosure of individually identifiable information: Privacy Officer </w:t>
      </w:r>
    </w:p>
    <w:p w:rsidR="0048209B" w:rsidRDefault="0048209B" w:rsidP="001F7306">
      <w:pPr>
        <w:pStyle w:val="SOPLevel4"/>
      </w:pPr>
      <w:r>
        <w:t>For violations of information security requirements</w:t>
      </w:r>
      <w:r w:rsidR="00E57008">
        <w:t>:</w:t>
      </w:r>
      <w:r>
        <w:t xml:space="preserve"> </w:t>
      </w:r>
      <w:r w:rsidR="00E57008">
        <w:t>Information Security Officer</w:t>
      </w:r>
    </w:p>
    <w:p w:rsidR="00E57008" w:rsidRDefault="00E57008" w:rsidP="001F7306">
      <w:pPr>
        <w:pStyle w:val="SOPLevel4"/>
      </w:pPr>
      <w:r>
        <w:t>For research subject to regulation when reporting is required by the agency</w:t>
      </w:r>
      <w:r w:rsidR="000462AC">
        <w:t xml:space="preserve"> (E.g., DOD, EPA, FDA, HHS, VA)</w:t>
      </w:r>
    </w:p>
    <w:p w:rsidR="005C6C77" w:rsidRDefault="005C6C77" w:rsidP="005C6C77">
      <w:pPr>
        <w:pStyle w:val="SOPLevel4"/>
      </w:pPr>
      <w:r>
        <w:t xml:space="preserve">For </w:t>
      </w:r>
      <w:r w:rsidRPr="00C533A3">
        <w:t>international or collaborative research</w:t>
      </w:r>
      <w:r>
        <w:t xml:space="preserve"> involving collaboration with a </w:t>
      </w:r>
      <w:r w:rsidRPr="00C533A3">
        <w:t>local research ethics committee or equivalent</w:t>
      </w:r>
      <w:r>
        <w:t xml:space="preserve">: The </w:t>
      </w:r>
      <w:r w:rsidRPr="00C533A3">
        <w:t>local research ethics committee or equivalent</w:t>
      </w:r>
    </w:p>
    <w:p w:rsidR="00EA2D97" w:rsidRDefault="00EA2D97" w:rsidP="00EA2D97">
      <w:pPr>
        <w:pStyle w:val="SOPLevel3"/>
      </w:pPr>
      <w:r>
        <w:t xml:space="preserve">Other individuals or organizations determined to be appropriate by the </w:t>
      </w:r>
      <w:r w:rsidR="00E33B63">
        <w:t>HRPP Administrator</w:t>
      </w:r>
      <w:r>
        <w:t xml:space="preserve">, </w:t>
      </w:r>
      <w:r w:rsidR="00F5005E">
        <w:t>IRB Executive Chair</w:t>
      </w:r>
      <w:r>
        <w:t>, or Organizational Official.</w:t>
      </w:r>
    </w:p>
    <w:p w:rsidR="00916E2D" w:rsidRDefault="00916E2D" w:rsidP="001F7306">
      <w:pPr>
        <w:pStyle w:val="SOPLevel2"/>
      </w:pPr>
      <w:r>
        <w:t>Make any newly approved consent documents</w:t>
      </w:r>
      <w:r w:rsidR="008D01DC">
        <w:t>, scripts, or assent documents</w:t>
      </w:r>
      <w:r>
        <w:t xml:space="preserve"> available to the submitter. </w:t>
      </w:r>
    </w:p>
    <w:p w:rsidR="00256F23" w:rsidRDefault="00E91EBA" w:rsidP="001F7306">
      <w:pPr>
        <w:pStyle w:val="SOPLevel2"/>
      </w:pPr>
      <w:r>
        <w:lastRenderedPageBreak/>
        <w:t xml:space="preserve">Update </w:t>
      </w:r>
      <w:r w:rsidR="00B56E45">
        <w:t>Regulatory Review</w:t>
      </w:r>
      <w:r>
        <w:t xml:space="preserve"> findings as </w:t>
      </w:r>
      <w:r w:rsidR="00CC66E9">
        <w:t>needed</w:t>
      </w:r>
      <w:r>
        <w:t>.</w:t>
      </w:r>
    </w:p>
    <w:p w:rsidR="0027369B" w:rsidRDefault="0027369B" w:rsidP="001F7306">
      <w:pPr>
        <w:pStyle w:val="SOPLevel1"/>
        <w:numPr>
          <w:ilvl w:val="0"/>
          <w:numId w:val="3"/>
        </w:numPr>
      </w:pPr>
      <w:r>
        <w:t>REFERENCES</w:t>
      </w:r>
    </w:p>
    <w:p w:rsidR="0049615A" w:rsidRDefault="0049615A" w:rsidP="001F7306">
      <w:pPr>
        <w:pStyle w:val="SOPLevel2"/>
      </w:pPr>
      <w:r>
        <w:t xml:space="preserve">21 CFR </w:t>
      </w:r>
      <w:r w:rsidRPr="004C5E5C">
        <w:t>§50.54</w:t>
      </w:r>
    </w:p>
    <w:p w:rsidR="006D21A8" w:rsidRDefault="0049615A" w:rsidP="001F7306">
      <w:pPr>
        <w:pStyle w:val="SOPLevel2"/>
      </w:pPr>
      <w:r>
        <w:t xml:space="preserve">45 CFR </w:t>
      </w:r>
      <w:r w:rsidRPr="004C5E5C">
        <w:t>§46.207</w:t>
      </w:r>
      <w:r>
        <w:t xml:space="preserve"> and </w:t>
      </w:r>
      <w:r w:rsidRPr="004C5E5C">
        <w:t>§46.</w:t>
      </w:r>
      <w:r>
        <w:t>4</w:t>
      </w:r>
      <w:r w:rsidRPr="004C5E5C">
        <w:t>07</w:t>
      </w:r>
    </w:p>
    <w:p w:rsidR="00D11D2F" w:rsidRDefault="00D11D2F" w:rsidP="001F7306">
      <w:pPr>
        <w:pStyle w:val="SOPLevel2"/>
      </w:pPr>
      <w:r>
        <w:t>Table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208E1" w:rsidTr="00BB45A8">
        <w:tc>
          <w:tcPr>
            <w:tcW w:w="4788" w:type="dxa"/>
            <w:shd w:val="clear" w:color="auto" w:fill="000000" w:themeFill="text1"/>
          </w:tcPr>
          <w:p w:rsidR="004208E1" w:rsidRPr="00D76242" w:rsidRDefault="004208E1" w:rsidP="00BB45A8">
            <w:pPr>
              <w:pStyle w:val="SOPBasis"/>
              <w:keepNext/>
              <w:rPr>
                <w:b/>
              </w:rPr>
            </w:pPr>
            <w:r w:rsidRPr="00D76242">
              <w:rPr>
                <w:b/>
              </w:rPr>
              <w:t>Notification</w:t>
            </w:r>
          </w:p>
        </w:tc>
        <w:tc>
          <w:tcPr>
            <w:tcW w:w="4788" w:type="dxa"/>
            <w:shd w:val="clear" w:color="auto" w:fill="000000" w:themeFill="text1"/>
          </w:tcPr>
          <w:p w:rsidR="004208E1" w:rsidRPr="00D76242" w:rsidRDefault="004208E1" w:rsidP="00BB45A8">
            <w:pPr>
              <w:pStyle w:val="SOPBasis"/>
              <w:keepNext/>
              <w:rPr>
                <w:b/>
              </w:rPr>
            </w:pPr>
            <w:r w:rsidRPr="00D76242">
              <w:rPr>
                <w:b/>
              </w:rPr>
              <w:t>Template</w:t>
            </w:r>
          </w:p>
        </w:tc>
      </w:tr>
      <w:tr w:rsidR="004208E1" w:rsidTr="00BB45A8">
        <w:tc>
          <w:tcPr>
            <w:tcW w:w="4788" w:type="dxa"/>
          </w:tcPr>
          <w:p w:rsidR="004208E1" w:rsidRPr="003B1B44" w:rsidRDefault="004208E1" w:rsidP="00BB45A8">
            <w:pPr>
              <w:pStyle w:val="SOPBasis"/>
              <w:keepNext/>
            </w:pPr>
            <w:r w:rsidRPr="003B1B44">
              <w:t>Acknowledgement of change in research staff</w:t>
            </w:r>
          </w:p>
        </w:tc>
        <w:tc>
          <w:tcPr>
            <w:tcW w:w="4788" w:type="dxa"/>
          </w:tcPr>
          <w:p w:rsidR="004208E1" w:rsidRPr="003B1B44" w:rsidRDefault="004208E1" w:rsidP="00BB45A8">
            <w:pPr>
              <w:pStyle w:val="SOPBasis"/>
              <w:keepNext/>
            </w:pPr>
            <w:r w:rsidRPr="003B1B44">
              <w:t>Personnel Update Acknowledgement</w:t>
            </w:r>
            <w:r>
              <w:t xml:space="preserve"> (HRP-520)</w:t>
            </w:r>
          </w:p>
        </w:tc>
      </w:tr>
      <w:tr w:rsidR="00036C4E" w:rsidTr="00BB45A8">
        <w:tc>
          <w:tcPr>
            <w:tcW w:w="4788" w:type="dxa"/>
          </w:tcPr>
          <w:p w:rsidR="00036C4E" w:rsidRPr="003B1B44" w:rsidRDefault="00036C4E" w:rsidP="00BB45A8">
            <w:pPr>
              <w:pStyle w:val="SOPBasis"/>
              <w:keepNext/>
            </w:pPr>
            <w:r w:rsidRPr="003B1B44">
              <w:t>Approve (with no continuing review date)</w:t>
            </w:r>
          </w:p>
        </w:tc>
        <w:tc>
          <w:tcPr>
            <w:tcW w:w="4788" w:type="dxa"/>
          </w:tcPr>
          <w:p w:rsidR="00036C4E" w:rsidRPr="003B1B44" w:rsidRDefault="00036C4E" w:rsidP="00BB45A8">
            <w:pPr>
              <w:pStyle w:val="SOPBasis"/>
              <w:keepNext/>
            </w:pPr>
            <w:r w:rsidRPr="003B1B44">
              <w:t>Approval Without Expiration</w:t>
            </w:r>
            <w:r>
              <w:t xml:space="preserve"> (HRP-521)</w:t>
            </w:r>
          </w:p>
        </w:tc>
      </w:tr>
      <w:tr w:rsidR="00036C4E" w:rsidTr="00BB45A8">
        <w:tc>
          <w:tcPr>
            <w:tcW w:w="4788" w:type="dxa"/>
          </w:tcPr>
          <w:p w:rsidR="00036C4E" w:rsidRPr="003B1B44" w:rsidRDefault="00036C4E" w:rsidP="00BB45A8">
            <w:pPr>
              <w:pStyle w:val="SOPBasis"/>
              <w:keepNext/>
            </w:pPr>
            <w:r w:rsidRPr="003B1B44">
              <w:t>Approve (with continuing review date)</w:t>
            </w:r>
          </w:p>
        </w:tc>
        <w:tc>
          <w:tcPr>
            <w:tcW w:w="4788" w:type="dxa"/>
          </w:tcPr>
          <w:p w:rsidR="00036C4E" w:rsidRPr="003B1B44" w:rsidRDefault="00036C4E" w:rsidP="00BB45A8">
            <w:pPr>
              <w:pStyle w:val="SOPBasis"/>
              <w:keepNext/>
            </w:pPr>
            <w:r w:rsidRPr="003B1B44">
              <w:t>Approval</w:t>
            </w:r>
            <w:r>
              <w:t xml:space="preserve"> (HRP-522)</w:t>
            </w:r>
          </w:p>
        </w:tc>
      </w:tr>
      <w:tr w:rsidR="004208E1" w:rsidTr="00BB45A8">
        <w:tc>
          <w:tcPr>
            <w:tcW w:w="4788" w:type="dxa"/>
          </w:tcPr>
          <w:p w:rsidR="004208E1" w:rsidRPr="003B1B44" w:rsidRDefault="004208E1" w:rsidP="00BB45A8">
            <w:pPr>
              <w:pStyle w:val="SOPBasis"/>
              <w:keepNext/>
            </w:pPr>
            <w:r w:rsidRPr="003B1B44">
              <w:t>Close</w:t>
            </w:r>
          </w:p>
        </w:tc>
        <w:tc>
          <w:tcPr>
            <w:tcW w:w="4788" w:type="dxa"/>
          </w:tcPr>
          <w:p w:rsidR="004208E1" w:rsidRPr="003B1B44" w:rsidRDefault="004208E1" w:rsidP="00BB45A8">
            <w:pPr>
              <w:pStyle w:val="SOPBasis"/>
              <w:keepNext/>
            </w:pPr>
            <w:r w:rsidRPr="003B1B44">
              <w:t>Closure Acknowledgement</w:t>
            </w:r>
            <w:r>
              <w:t xml:space="preserve"> (HRP-523)</w:t>
            </w:r>
          </w:p>
        </w:tc>
      </w:tr>
      <w:tr w:rsidR="004208E1" w:rsidTr="00BB45A8">
        <w:tc>
          <w:tcPr>
            <w:tcW w:w="4788" w:type="dxa"/>
          </w:tcPr>
          <w:p w:rsidR="004208E1" w:rsidRPr="003B1B44" w:rsidRDefault="004208E1" w:rsidP="00BB45A8">
            <w:pPr>
              <w:pStyle w:val="SOPBasis"/>
              <w:keepNext/>
            </w:pPr>
            <w:r w:rsidRPr="003B1B44">
              <w:t>Conditional</w:t>
            </w:r>
            <w:r>
              <w:t>ly</w:t>
            </w:r>
            <w:r w:rsidRPr="003B1B44">
              <w:t xml:space="preserve"> Approve</w:t>
            </w:r>
          </w:p>
        </w:tc>
        <w:tc>
          <w:tcPr>
            <w:tcW w:w="4788" w:type="dxa"/>
          </w:tcPr>
          <w:p w:rsidR="004208E1" w:rsidRPr="003B1B44" w:rsidRDefault="004208E1" w:rsidP="00BB45A8">
            <w:pPr>
              <w:pStyle w:val="SOPBasis"/>
              <w:keepNext/>
            </w:pPr>
            <w:r w:rsidRPr="003B1B44">
              <w:t>Conditional Approval</w:t>
            </w:r>
            <w:r>
              <w:t xml:space="preserve"> (HRP-524)</w:t>
            </w:r>
          </w:p>
        </w:tc>
      </w:tr>
      <w:tr w:rsidR="004208E1" w:rsidTr="00BB45A8">
        <w:tc>
          <w:tcPr>
            <w:tcW w:w="4788" w:type="dxa"/>
          </w:tcPr>
          <w:p w:rsidR="004208E1" w:rsidRPr="003B1B44" w:rsidRDefault="004208E1" w:rsidP="00BB45A8">
            <w:pPr>
              <w:pStyle w:val="SOPBasis"/>
              <w:keepNext/>
            </w:pPr>
            <w:r w:rsidRPr="003B1B44">
              <w:t>Conditiona</w:t>
            </w:r>
            <w:r>
              <w:t>l</w:t>
            </w:r>
            <w:r w:rsidRPr="003B1B44">
              <w:t>l</w:t>
            </w:r>
            <w:r>
              <w:t>y</w:t>
            </w:r>
            <w:r w:rsidRPr="003B1B44">
              <w:t xml:space="preserve"> Determine Human Research Not Engaged</w:t>
            </w:r>
          </w:p>
        </w:tc>
        <w:tc>
          <w:tcPr>
            <w:tcW w:w="4788" w:type="dxa"/>
          </w:tcPr>
          <w:p w:rsidR="004208E1" w:rsidRPr="003B1B44" w:rsidRDefault="004208E1" w:rsidP="00BB45A8">
            <w:pPr>
              <w:pStyle w:val="SOPBasis"/>
              <w:keepNext/>
            </w:pPr>
            <w:r w:rsidRPr="003B1B44">
              <w:t>Conditional Determination of Human Research Not Engaged</w:t>
            </w:r>
            <w:r>
              <w:t xml:space="preserve"> (HRP-525)</w:t>
            </w:r>
          </w:p>
        </w:tc>
      </w:tr>
      <w:tr w:rsidR="004208E1" w:rsidTr="00BB45A8">
        <w:tc>
          <w:tcPr>
            <w:tcW w:w="4788" w:type="dxa"/>
          </w:tcPr>
          <w:p w:rsidR="004208E1" w:rsidRPr="003B1B44" w:rsidRDefault="004208E1" w:rsidP="00BB45A8">
            <w:pPr>
              <w:pStyle w:val="SOPBasis"/>
              <w:keepNext/>
            </w:pPr>
            <w:r w:rsidRPr="003B1B44">
              <w:t>Conditional</w:t>
            </w:r>
            <w:r>
              <w:t>ly</w:t>
            </w:r>
            <w:r w:rsidRPr="003B1B44">
              <w:t xml:space="preserve"> Determine Not Human Research</w:t>
            </w:r>
          </w:p>
        </w:tc>
        <w:tc>
          <w:tcPr>
            <w:tcW w:w="4788" w:type="dxa"/>
          </w:tcPr>
          <w:p w:rsidR="004208E1" w:rsidRPr="003B1B44" w:rsidRDefault="004208E1" w:rsidP="00BB45A8">
            <w:pPr>
              <w:pStyle w:val="SOPBasis"/>
              <w:keepNext/>
            </w:pPr>
            <w:r w:rsidRPr="003B1B44">
              <w:t>Conditional Determination of Not Human Research</w:t>
            </w:r>
            <w:r>
              <w:t xml:space="preserve"> (HRP-526)</w:t>
            </w:r>
          </w:p>
        </w:tc>
      </w:tr>
      <w:tr w:rsidR="004208E1" w:rsidTr="00BB45A8">
        <w:tc>
          <w:tcPr>
            <w:tcW w:w="4788" w:type="dxa"/>
          </w:tcPr>
          <w:p w:rsidR="004208E1" w:rsidRPr="003B1B44" w:rsidRDefault="004208E1" w:rsidP="00BB45A8">
            <w:pPr>
              <w:pStyle w:val="SOPBasis"/>
              <w:keepNext/>
            </w:pPr>
            <w:r w:rsidRPr="003B1B44">
              <w:t>Defer</w:t>
            </w:r>
          </w:p>
        </w:tc>
        <w:tc>
          <w:tcPr>
            <w:tcW w:w="4788" w:type="dxa"/>
          </w:tcPr>
          <w:p w:rsidR="004208E1" w:rsidRPr="003B1B44" w:rsidRDefault="004208E1" w:rsidP="00BB45A8">
            <w:pPr>
              <w:pStyle w:val="SOPBasis"/>
              <w:keepNext/>
            </w:pPr>
            <w:r w:rsidRPr="003B1B44">
              <w:t>Deferral</w:t>
            </w:r>
            <w:r>
              <w:t xml:space="preserve"> (HRP-527)</w:t>
            </w:r>
          </w:p>
        </w:tc>
      </w:tr>
      <w:tr w:rsidR="004208E1" w:rsidTr="00BB45A8">
        <w:tc>
          <w:tcPr>
            <w:tcW w:w="4788" w:type="dxa"/>
          </w:tcPr>
          <w:p w:rsidR="004208E1" w:rsidRPr="003B1B44" w:rsidRDefault="004208E1" w:rsidP="00BB45A8">
            <w:pPr>
              <w:pStyle w:val="SOPBasis"/>
              <w:keepNext/>
            </w:pPr>
            <w:r w:rsidRPr="003B1B44">
              <w:t>Disapprove</w:t>
            </w:r>
          </w:p>
        </w:tc>
        <w:tc>
          <w:tcPr>
            <w:tcW w:w="4788" w:type="dxa"/>
          </w:tcPr>
          <w:p w:rsidR="004208E1" w:rsidRPr="003B1B44" w:rsidRDefault="004208E1" w:rsidP="00BB45A8">
            <w:pPr>
              <w:pStyle w:val="SOPBasis"/>
              <w:keepNext/>
            </w:pPr>
            <w:r w:rsidRPr="003B1B44">
              <w:t>Disapproval</w:t>
            </w:r>
            <w:r>
              <w:t xml:space="preserve"> (HRP-528)</w:t>
            </w:r>
          </w:p>
        </w:tc>
      </w:tr>
      <w:tr w:rsidR="004208E1" w:rsidTr="00BB45A8">
        <w:tc>
          <w:tcPr>
            <w:tcW w:w="4788" w:type="dxa"/>
          </w:tcPr>
          <w:p w:rsidR="004208E1" w:rsidRPr="003B1B44" w:rsidRDefault="004208E1" w:rsidP="00BB45A8">
            <w:pPr>
              <w:pStyle w:val="SOPBasis"/>
              <w:keepNext/>
            </w:pPr>
            <w:r w:rsidRPr="003B1B44">
              <w:t>Expired</w:t>
            </w:r>
          </w:p>
        </w:tc>
        <w:tc>
          <w:tcPr>
            <w:tcW w:w="4788" w:type="dxa"/>
          </w:tcPr>
          <w:p w:rsidR="004208E1" w:rsidRPr="003B1B44" w:rsidRDefault="004208E1" w:rsidP="00BB45A8">
            <w:pPr>
              <w:pStyle w:val="SOPBasis"/>
              <w:keepNext/>
            </w:pPr>
            <w:r w:rsidRPr="003B1B44">
              <w:t>Expiration of Approval</w:t>
            </w:r>
            <w:r>
              <w:t xml:space="preserve"> (HRP-529)</w:t>
            </w:r>
          </w:p>
        </w:tc>
      </w:tr>
      <w:tr w:rsidR="004208E1" w:rsidTr="00BB45A8">
        <w:tc>
          <w:tcPr>
            <w:tcW w:w="4788" w:type="dxa"/>
          </w:tcPr>
          <w:p w:rsidR="004208E1" w:rsidRPr="003B1B44" w:rsidRDefault="004208E1" w:rsidP="00BB45A8">
            <w:pPr>
              <w:pStyle w:val="SOPBasis"/>
              <w:keepNext/>
            </w:pPr>
            <w:r w:rsidRPr="003B1B44">
              <w:t>Human Research Not Engaged</w:t>
            </w:r>
          </w:p>
        </w:tc>
        <w:tc>
          <w:tcPr>
            <w:tcW w:w="4788" w:type="dxa"/>
          </w:tcPr>
          <w:p w:rsidR="004208E1" w:rsidRPr="003B1B44" w:rsidRDefault="004208E1" w:rsidP="00BB45A8">
            <w:pPr>
              <w:pStyle w:val="SOPBasis"/>
              <w:keepNext/>
            </w:pPr>
            <w:r w:rsidRPr="003B1B44">
              <w:t>Human Research Not Engaged Determination</w:t>
            </w:r>
            <w:r>
              <w:t xml:space="preserve"> (HRP-530)</w:t>
            </w:r>
          </w:p>
        </w:tc>
      </w:tr>
      <w:tr w:rsidR="004208E1" w:rsidTr="00BB45A8">
        <w:tc>
          <w:tcPr>
            <w:tcW w:w="4788" w:type="dxa"/>
          </w:tcPr>
          <w:p w:rsidR="004208E1" w:rsidRPr="003B1B44" w:rsidRDefault="004208E1" w:rsidP="00BB45A8">
            <w:pPr>
              <w:pStyle w:val="SOPBasis"/>
              <w:keepNext/>
            </w:pPr>
            <w:r w:rsidRPr="003B1B44">
              <w:t>Lift Suspension</w:t>
            </w:r>
          </w:p>
        </w:tc>
        <w:tc>
          <w:tcPr>
            <w:tcW w:w="4788" w:type="dxa"/>
          </w:tcPr>
          <w:p w:rsidR="004208E1" w:rsidRPr="003B1B44" w:rsidRDefault="004208E1" w:rsidP="00BB45A8">
            <w:pPr>
              <w:pStyle w:val="SOPBasis"/>
              <w:keepNext/>
            </w:pPr>
            <w:r w:rsidRPr="003B1B44">
              <w:t>Lifting of Suspension</w:t>
            </w:r>
            <w:r>
              <w:t xml:space="preserve"> (HRP-531)</w:t>
            </w:r>
          </w:p>
        </w:tc>
      </w:tr>
      <w:tr w:rsidR="004208E1" w:rsidTr="00BB45A8">
        <w:tc>
          <w:tcPr>
            <w:tcW w:w="4788" w:type="dxa"/>
          </w:tcPr>
          <w:p w:rsidR="004208E1" w:rsidRPr="003B1B44" w:rsidRDefault="004208E1" w:rsidP="00BB45A8">
            <w:pPr>
              <w:pStyle w:val="SOPBasis"/>
              <w:keepNext/>
            </w:pPr>
            <w:r w:rsidRPr="003B1B44">
              <w:t>Not Human Research</w:t>
            </w:r>
          </w:p>
        </w:tc>
        <w:tc>
          <w:tcPr>
            <w:tcW w:w="4788" w:type="dxa"/>
          </w:tcPr>
          <w:p w:rsidR="004208E1" w:rsidRPr="003B1B44" w:rsidRDefault="004208E1" w:rsidP="00BB45A8">
            <w:pPr>
              <w:pStyle w:val="SOPBasis"/>
              <w:keepNext/>
            </w:pPr>
            <w:r w:rsidRPr="003B1B44">
              <w:t>Not Human Research Determination</w:t>
            </w:r>
            <w:r>
              <w:t xml:space="preserve"> (HRP-532)</w:t>
            </w:r>
          </w:p>
        </w:tc>
      </w:tr>
      <w:tr w:rsidR="004208E1" w:rsidTr="00BB45A8">
        <w:tc>
          <w:tcPr>
            <w:tcW w:w="4788" w:type="dxa"/>
          </w:tcPr>
          <w:p w:rsidR="004208E1" w:rsidRPr="003B1B44" w:rsidRDefault="004208E1" w:rsidP="00BB45A8">
            <w:pPr>
              <w:pStyle w:val="SOPBasis"/>
              <w:keepNext/>
            </w:pPr>
            <w:r w:rsidRPr="003B1B44">
              <w:t>Suspend</w:t>
            </w:r>
          </w:p>
        </w:tc>
        <w:tc>
          <w:tcPr>
            <w:tcW w:w="4788" w:type="dxa"/>
          </w:tcPr>
          <w:p w:rsidR="004208E1" w:rsidRPr="003B1B44" w:rsidRDefault="004208E1" w:rsidP="00BB45A8">
            <w:pPr>
              <w:pStyle w:val="SOPBasis"/>
              <w:keepNext/>
            </w:pPr>
            <w:r w:rsidRPr="003B1B44">
              <w:t>Suspension</w:t>
            </w:r>
            <w:r>
              <w:t xml:space="preserve"> (HRP-533)</w:t>
            </w:r>
          </w:p>
        </w:tc>
      </w:tr>
      <w:tr w:rsidR="004208E1" w:rsidTr="00BB45A8">
        <w:tc>
          <w:tcPr>
            <w:tcW w:w="4788" w:type="dxa"/>
          </w:tcPr>
          <w:p w:rsidR="004208E1" w:rsidRPr="003B1B44" w:rsidRDefault="004208E1" w:rsidP="00BB45A8">
            <w:pPr>
              <w:pStyle w:val="SOPBasis"/>
              <w:keepNext/>
            </w:pPr>
            <w:r w:rsidRPr="003B1B44">
              <w:t>Terminate</w:t>
            </w:r>
          </w:p>
        </w:tc>
        <w:tc>
          <w:tcPr>
            <w:tcW w:w="4788" w:type="dxa"/>
          </w:tcPr>
          <w:p w:rsidR="004208E1" w:rsidRPr="003B1B44" w:rsidRDefault="004208E1" w:rsidP="00BB45A8">
            <w:pPr>
              <w:pStyle w:val="SOPBasis"/>
              <w:keepNext/>
            </w:pPr>
            <w:r w:rsidRPr="003B1B44">
              <w:t>Termination</w:t>
            </w:r>
            <w:r>
              <w:t xml:space="preserve"> (HRP-535)</w:t>
            </w:r>
          </w:p>
        </w:tc>
      </w:tr>
      <w:tr w:rsidR="00B32880" w:rsidTr="00BB45A8">
        <w:tc>
          <w:tcPr>
            <w:tcW w:w="4788" w:type="dxa"/>
          </w:tcPr>
          <w:p w:rsidR="00B32880" w:rsidRPr="003B1B44" w:rsidRDefault="00B32880" w:rsidP="00BB45A8">
            <w:pPr>
              <w:pStyle w:val="SOPBasis"/>
              <w:keepNext/>
            </w:pPr>
            <w:r>
              <w:t>Transfer of Research to Another IRB</w:t>
            </w:r>
          </w:p>
        </w:tc>
        <w:tc>
          <w:tcPr>
            <w:tcW w:w="4788" w:type="dxa"/>
          </w:tcPr>
          <w:p w:rsidR="00B32880" w:rsidRPr="003B1B44" w:rsidRDefault="00B32880" w:rsidP="00BB45A8">
            <w:pPr>
              <w:pStyle w:val="SOPBasis"/>
              <w:keepNext/>
            </w:pPr>
            <w:r>
              <w:t>Transfer Acknowledgement (HRP-536)</w:t>
            </w:r>
          </w:p>
        </w:tc>
      </w:tr>
      <w:tr w:rsidR="00B32880" w:rsidTr="00BB45A8">
        <w:tc>
          <w:tcPr>
            <w:tcW w:w="4788" w:type="dxa"/>
          </w:tcPr>
          <w:p w:rsidR="00B32880" w:rsidRPr="003B1B44" w:rsidRDefault="00B32880" w:rsidP="00BB45A8">
            <w:pPr>
              <w:pStyle w:val="SOPBasis"/>
              <w:keepNext/>
            </w:pPr>
            <w:r w:rsidRPr="003B1B44">
              <w:t>Information Item</w:t>
            </w:r>
          </w:p>
        </w:tc>
        <w:tc>
          <w:tcPr>
            <w:tcW w:w="4788" w:type="dxa"/>
          </w:tcPr>
          <w:p w:rsidR="00B32880" w:rsidRPr="003B1B44" w:rsidRDefault="00B32880" w:rsidP="00BB45A8">
            <w:pPr>
              <w:pStyle w:val="SOPBasis"/>
              <w:keepNext/>
            </w:pPr>
            <w:r w:rsidRPr="003B1B44">
              <w:t>Information Item Report</w:t>
            </w:r>
            <w:r>
              <w:t xml:space="preserve"> (HRP-540)</w:t>
            </w:r>
          </w:p>
        </w:tc>
      </w:tr>
      <w:tr w:rsidR="004208E1" w:rsidTr="00BB45A8">
        <w:tc>
          <w:tcPr>
            <w:tcW w:w="4788" w:type="dxa"/>
          </w:tcPr>
          <w:p w:rsidR="004208E1" w:rsidRPr="003B1B44" w:rsidRDefault="004208E1" w:rsidP="00BB45A8">
            <w:pPr>
              <w:pStyle w:val="SOPBasis"/>
              <w:keepNext/>
            </w:pPr>
            <w:r w:rsidRPr="003B1B44">
              <w:t>Information Item determined to be:</w:t>
            </w:r>
          </w:p>
          <w:p w:rsidR="004208E1" w:rsidRPr="003B1B44" w:rsidRDefault="004208E1" w:rsidP="00BB45A8">
            <w:pPr>
              <w:pStyle w:val="SOPBasis"/>
              <w:keepNext/>
              <w:numPr>
                <w:ilvl w:val="0"/>
                <w:numId w:val="5"/>
              </w:numPr>
            </w:pPr>
            <w:r w:rsidRPr="003B1B44">
              <w:t xml:space="preserve">Continuing </w:t>
            </w:r>
            <w:r>
              <w:t>Noncompliance</w:t>
            </w:r>
          </w:p>
          <w:p w:rsidR="004208E1" w:rsidRPr="003B1B44" w:rsidRDefault="004208E1" w:rsidP="00BB45A8">
            <w:pPr>
              <w:pStyle w:val="SOPBasis"/>
              <w:keepNext/>
              <w:numPr>
                <w:ilvl w:val="0"/>
                <w:numId w:val="5"/>
              </w:numPr>
            </w:pPr>
            <w:r w:rsidRPr="003B1B44">
              <w:t xml:space="preserve">Serious </w:t>
            </w:r>
            <w:r>
              <w:t>Noncompliance</w:t>
            </w:r>
          </w:p>
          <w:p w:rsidR="004208E1" w:rsidRPr="003B1B44" w:rsidRDefault="004208E1" w:rsidP="00BB45A8">
            <w:pPr>
              <w:pStyle w:val="SOPBasis"/>
              <w:keepNext/>
              <w:numPr>
                <w:ilvl w:val="0"/>
                <w:numId w:val="5"/>
              </w:numPr>
            </w:pPr>
            <w:r w:rsidRPr="003B1B44">
              <w:t>Suspension of IRB Approval</w:t>
            </w:r>
          </w:p>
          <w:p w:rsidR="004208E1" w:rsidRPr="003B1B44" w:rsidRDefault="004208E1" w:rsidP="00BB45A8">
            <w:pPr>
              <w:pStyle w:val="SOPBasis"/>
              <w:keepNext/>
              <w:numPr>
                <w:ilvl w:val="0"/>
                <w:numId w:val="5"/>
              </w:numPr>
            </w:pPr>
            <w:r w:rsidRPr="003B1B44">
              <w:t>Termination of IRB Approval</w:t>
            </w:r>
          </w:p>
          <w:p w:rsidR="004208E1" w:rsidRPr="003B1B44" w:rsidRDefault="004208E1" w:rsidP="00BB45A8">
            <w:pPr>
              <w:pStyle w:val="SOPBasis"/>
              <w:keepNext/>
              <w:numPr>
                <w:ilvl w:val="0"/>
                <w:numId w:val="5"/>
              </w:numPr>
            </w:pPr>
            <w:r w:rsidRPr="003B1B44">
              <w:t>Unanticipated Problems Involving Risks to Subjects or Others</w:t>
            </w:r>
          </w:p>
        </w:tc>
        <w:tc>
          <w:tcPr>
            <w:tcW w:w="4788" w:type="dxa"/>
          </w:tcPr>
          <w:p w:rsidR="004208E1" w:rsidRPr="003B1B44" w:rsidRDefault="004208E1" w:rsidP="00BB45A8">
            <w:pPr>
              <w:pStyle w:val="SOPBasis"/>
              <w:keepNext/>
            </w:pPr>
            <w:r w:rsidRPr="003B1B44">
              <w:t>External Report</w:t>
            </w:r>
            <w:r>
              <w:t xml:space="preserve"> (HRP-537)</w:t>
            </w:r>
          </w:p>
          <w:p w:rsidR="004208E1" w:rsidRPr="003B1B44" w:rsidRDefault="004208E1" w:rsidP="00BB45A8">
            <w:pPr>
              <w:pStyle w:val="SOPBasis"/>
              <w:keepNext/>
            </w:pPr>
            <w:r w:rsidRPr="003B1B44">
              <w:t>Internal Report</w:t>
            </w:r>
            <w:r>
              <w:t xml:space="preserve"> (HRP-538)</w:t>
            </w:r>
          </w:p>
        </w:tc>
      </w:tr>
      <w:tr w:rsidR="004208E1" w:rsidTr="00BB45A8">
        <w:tc>
          <w:tcPr>
            <w:tcW w:w="4788" w:type="dxa"/>
          </w:tcPr>
          <w:p w:rsidR="004208E1" w:rsidRPr="003B1B44" w:rsidRDefault="004208E1" w:rsidP="00BB45A8">
            <w:pPr>
              <w:pStyle w:val="SOPBasis"/>
              <w:keepNext/>
            </w:pPr>
            <w:r w:rsidRPr="00436E6C">
              <w:t>Waiver of HIPAA Authorization</w:t>
            </w:r>
          </w:p>
        </w:tc>
        <w:tc>
          <w:tcPr>
            <w:tcW w:w="4788" w:type="dxa"/>
          </w:tcPr>
          <w:p w:rsidR="004208E1" w:rsidRPr="003B1B44" w:rsidRDefault="004208E1" w:rsidP="00BB45A8">
            <w:pPr>
              <w:pStyle w:val="SOPBasis"/>
              <w:keepNext/>
            </w:pPr>
            <w:r w:rsidRPr="00436E6C">
              <w:t>HIPAA Waiver of Authorization</w:t>
            </w:r>
            <w:r>
              <w:t xml:space="preserve"> (</w:t>
            </w:r>
            <w:r w:rsidRPr="00436E6C">
              <w:t>HRP-539</w:t>
            </w:r>
            <w:r>
              <w:t>)</w:t>
            </w:r>
          </w:p>
        </w:tc>
      </w:tr>
      <w:tr w:rsidR="004208E1" w:rsidTr="00BB45A8">
        <w:tc>
          <w:tcPr>
            <w:tcW w:w="4788" w:type="dxa"/>
          </w:tcPr>
          <w:p w:rsidR="004208E1" w:rsidRPr="003B1B44" w:rsidRDefault="004208E1" w:rsidP="00BB45A8">
            <w:pPr>
              <w:pStyle w:val="SOPBasis"/>
              <w:keepNext/>
            </w:pPr>
            <w:r w:rsidRPr="003B1B44">
              <w:t xml:space="preserve">Notification to </w:t>
            </w:r>
            <w:r w:rsidR="001C4D4C">
              <w:t>OHRP</w:t>
            </w:r>
            <w:r w:rsidRPr="003B1B44">
              <w:t xml:space="preserve"> of approval of waiver of consent for planned emergency research</w:t>
            </w:r>
          </w:p>
        </w:tc>
        <w:tc>
          <w:tcPr>
            <w:tcW w:w="4788" w:type="dxa"/>
          </w:tcPr>
          <w:p w:rsidR="004208E1" w:rsidRPr="003B1B44" w:rsidRDefault="004208E1" w:rsidP="00BB45A8">
            <w:pPr>
              <w:pStyle w:val="SOPBasis"/>
              <w:keepNext/>
            </w:pPr>
            <w:r w:rsidRPr="003B1B44">
              <w:t>OHRP Notification of Emergency Waiver</w:t>
            </w:r>
            <w:r>
              <w:t xml:space="preserve"> (HRP-550)</w:t>
            </w:r>
          </w:p>
        </w:tc>
      </w:tr>
      <w:tr w:rsidR="004208E1" w:rsidTr="00BB45A8">
        <w:tc>
          <w:tcPr>
            <w:tcW w:w="4788" w:type="dxa"/>
          </w:tcPr>
          <w:p w:rsidR="004208E1" w:rsidRPr="003B1B44" w:rsidRDefault="004208E1" w:rsidP="00BB45A8">
            <w:pPr>
              <w:pStyle w:val="SOPBasis"/>
              <w:keepNext/>
            </w:pPr>
            <w:r w:rsidRPr="003B1B44">
              <w:t>Request for FDA or OHRP review of Not Otherwise Approval Research</w:t>
            </w:r>
          </w:p>
        </w:tc>
        <w:tc>
          <w:tcPr>
            <w:tcW w:w="4788" w:type="dxa"/>
          </w:tcPr>
          <w:p w:rsidR="004208E1" w:rsidRPr="003B1B44" w:rsidRDefault="004208E1" w:rsidP="00BB45A8">
            <w:pPr>
              <w:pStyle w:val="SOPBasis"/>
              <w:keepNext/>
            </w:pPr>
            <w:r w:rsidRPr="003B1B44">
              <w:t>Federal Notification of Not Otherwise Approvable Research</w:t>
            </w:r>
            <w:r>
              <w:t xml:space="preserve"> (HRP-551)</w:t>
            </w:r>
          </w:p>
        </w:tc>
      </w:tr>
      <w:tr w:rsidR="004208E1" w:rsidTr="00BB45A8">
        <w:tc>
          <w:tcPr>
            <w:tcW w:w="4788" w:type="dxa"/>
          </w:tcPr>
          <w:p w:rsidR="004208E1" w:rsidRPr="003B1B44" w:rsidRDefault="004208E1" w:rsidP="00BB45A8">
            <w:pPr>
              <w:pStyle w:val="SOPBasis"/>
              <w:keepNext/>
            </w:pPr>
            <w:r w:rsidRPr="003B1B44">
              <w:t>Request for NSR determined to be SR</w:t>
            </w:r>
          </w:p>
        </w:tc>
        <w:tc>
          <w:tcPr>
            <w:tcW w:w="4788" w:type="dxa"/>
          </w:tcPr>
          <w:p w:rsidR="004208E1" w:rsidRPr="003B1B44" w:rsidRDefault="004208E1" w:rsidP="00BB45A8">
            <w:pPr>
              <w:pStyle w:val="SOPBasis"/>
              <w:keepNext/>
            </w:pPr>
            <w:r w:rsidRPr="003B1B44">
              <w:t>Significant Risk Device Determination</w:t>
            </w:r>
            <w:r>
              <w:t xml:space="preserve"> (HRP-552)</w:t>
            </w:r>
          </w:p>
        </w:tc>
      </w:tr>
      <w:tr w:rsidR="004208E1" w:rsidTr="00BB45A8">
        <w:tc>
          <w:tcPr>
            <w:tcW w:w="4788" w:type="dxa"/>
          </w:tcPr>
          <w:p w:rsidR="004208E1" w:rsidRPr="003B1B44" w:rsidRDefault="004208E1" w:rsidP="00BB45A8">
            <w:pPr>
              <w:pStyle w:val="SOPBasis"/>
              <w:keepNext/>
            </w:pPr>
            <w:r w:rsidRPr="003B1B44">
              <w:t>Request for OHRP certification of prisoner research</w:t>
            </w:r>
          </w:p>
        </w:tc>
        <w:tc>
          <w:tcPr>
            <w:tcW w:w="4788" w:type="dxa"/>
          </w:tcPr>
          <w:p w:rsidR="004208E1" w:rsidRPr="003B1B44" w:rsidRDefault="001C4D4C" w:rsidP="00BB45A8">
            <w:pPr>
              <w:pStyle w:val="SOPBasis"/>
              <w:keepNext/>
            </w:pPr>
            <w:r>
              <w:t>OHRP</w:t>
            </w:r>
            <w:r w:rsidR="004208E1" w:rsidRPr="003B1B44">
              <w:t xml:space="preserve"> Certification of Prisoner Research</w:t>
            </w:r>
            <w:r w:rsidR="004208E1">
              <w:t xml:space="preserve"> (HRP-553)</w:t>
            </w:r>
          </w:p>
        </w:tc>
      </w:tr>
    </w:tbl>
    <w:p w:rsidR="00D11D2F" w:rsidRPr="00C21E4F" w:rsidRDefault="00D11D2F" w:rsidP="00C21E4F">
      <w:pPr>
        <w:pStyle w:val="SOPBasis"/>
      </w:pPr>
    </w:p>
    <w:sectPr w:rsidR="00D11D2F" w:rsidRPr="00C21E4F" w:rsidSect="0093159B">
      <w:headerReference w:type="default" r:id="rId11"/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515" w:rsidRDefault="00E12515" w:rsidP="0093159B">
      <w:pPr>
        <w:spacing w:after="0" w:line="240" w:lineRule="auto"/>
      </w:pPr>
      <w:r>
        <w:separator/>
      </w:r>
    </w:p>
  </w:endnote>
  <w:endnote w:type="continuationSeparator" w:id="0">
    <w:p w:rsidR="00E12515" w:rsidRDefault="00E12515" w:rsidP="0093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356" w:rsidRPr="00E3793E" w:rsidRDefault="008016E1" w:rsidP="00E3793E">
    <w:pPr>
      <w:pStyle w:val="SOPFooter"/>
    </w:pPr>
    <w:r>
      <w:t>Created by WIRB Copernicus Group, Inc. for University of Texas San Antonio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515" w:rsidRDefault="00E12515" w:rsidP="0093159B">
      <w:pPr>
        <w:spacing w:after="0" w:line="240" w:lineRule="auto"/>
      </w:pPr>
      <w:r>
        <w:separator/>
      </w:r>
    </w:p>
  </w:footnote>
  <w:footnote w:type="continuationSeparator" w:id="0">
    <w:p w:rsidR="00E12515" w:rsidRDefault="00E12515" w:rsidP="0093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5000" w:type="pct"/>
      <w:tblLayout w:type="fixed"/>
      <w:tblLook w:val="04A0" w:firstRow="1" w:lastRow="0" w:firstColumn="1" w:lastColumn="0" w:noHBand="0" w:noVBand="1"/>
    </w:tblPr>
    <w:tblGrid>
      <w:gridCol w:w="3484"/>
      <w:gridCol w:w="1523"/>
      <w:gridCol w:w="1523"/>
      <w:gridCol w:w="1523"/>
      <w:gridCol w:w="1523"/>
    </w:tblGrid>
    <w:tr w:rsidR="00AE3DBE" w:rsidRPr="0071612A" w:rsidTr="009D5E48">
      <w:trPr>
        <w:cantSplit/>
        <w:trHeight w:hRule="exact" w:val="720"/>
      </w:trPr>
      <w:tc>
        <w:tcPr>
          <w:tcW w:w="3484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:rsidR="00AE3DBE" w:rsidRPr="0071612A" w:rsidRDefault="008016E1" w:rsidP="00725F88">
          <w:pPr>
            <w:tabs>
              <w:tab w:val="right" w:pos="2178"/>
            </w:tabs>
            <w:jc w:val="center"/>
            <w:rPr>
              <w:rFonts w:ascii="Arial" w:hAnsi="Arial" w:cs="Arial"/>
              <w:b/>
              <w:bCs/>
              <w:color w:val="FFFFFF" w:themeColor="background1"/>
            </w:rPr>
          </w:pPr>
          <w:r>
            <w:rPr>
              <w:rFonts w:ascii="Arial" w:hAnsi="Arial" w:cs="Arial"/>
              <w:b/>
              <w:bCs/>
              <w:noProof/>
              <w:color w:val="FFFFFF" w:themeColor="background1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57400" cy="676275"/>
                <wp:effectExtent l="0" t="0" r="0" b="952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09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E3DBE" w:rsidRPr="0071612A" w:rsidRDefault="00907D87" w:rsidP="00725F88">
          <w:pPr>
            <w:rPr>
              <w:rFonts w:ascii="Arial" w:hAnsi="Arial" w:cs="Arial"/>
              <w:b/>
              <w:bCs/>
              <w:sz w:val="28"/>
              <w:szCs w:val="28"/>
            </w:rPr>
          </w:pPr>
          <w:r>
            <w:fldChar w:fldCharType="begin"/>
          </w:r>
          <w:r>
            <w:instrText xml:space="preserve"> TITLE   \* MERGEFORMAT </w:instrText>
          </w:r>
          <w:r>
            <w:fldChar w:fldCharType="separate"/>
          </w:r>
          <w:r w:rsidR="00477DC3">
            <w:rPr>
              <w:rFonts w:ascii="Arial" w:hAnsi="Arial" w:cs="Arial"/>
              <w:b/>
              <w:bCs/>
              <w:sz w:val="28"/>
              <w:szCs w:val="28"/>
            </w:rPr>
            <w:t>SOP: Post Review</w:t>
          </w:r>
          <w:r>
            <w:rPr>
              <w:rFonts w:ascii="Arial" w:hAnsi="Arial" w:cs="Arial"/>
              <w:b/>
              <w:bCs/>
              <w:sz w:val="28"/>
              <w:szCs w:val="28"/>
            </w:rPr>
            <w:fldChar w:fldCharType="end"/>
          </w:r>
        </w:p>
      </w:tc>
    </w:tr>
    <w:tr w:rsidR="00AE3DBE" w:rsidRPr="0071612A" w:rsidTr="009D5E48">
      <w:trPr>
        <w:cantSplit/>
        <w:trHeight w:hRule="exact" w:val="216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:rsidR="00AE3DBE" w:rsidRPr="0071612A" w:rsidRDefault="00AE3DBE" w:rsidP="00725F88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:rsidR="00AE3DBE" w:rsidRPr="0071612A" w:rsidRDefault="00AE3DBE" w:rsidP="001F7306">
          <w:pPr>
            <w:pStyle w:val="SOPTableHeader"/>
          </w:pPr>
          <w:r w:rsidRPr="0071612A">
            <w:t>Document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:rsidR="00AE3DBE" w:rsidRPr="0071612A" w:rsidRDefault="00AE3DBE" w:rsidP="001F7306">
          <w:pPr>
            <w:pStyle w:val="SOPTableHeader"/>
          </w:pPr>
          <w:r w:rsidRPr="0071612A">
            <w:t>Edition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:rsidR="00AE3DBE" w:rsidRPr="0071612A" w:rsidRDefault="00AE3DBE" w:rsidP="001F7306">
          <w:pPr>
            <w:pStyle w:val="SOPTableHeader"/>
          </w:pPr>
          <w:r w:rsidRPr="0071612A">
            <w:t>Effective Date: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:rsidR="00AE3DBE" w:rsidRPr="0071612A" w:rsidRDefault="00AE3DBE" w:rsidP="001F7306">
          <w:pPr>
            <w:pStyle w:val="SOPTableHeader"/>
          </w:pPr>
          <w:r w:rsidRPr="0071612A">
            <w:t>Page:</w:t>
          </w:r>
        </w:p>
      </w:tc>
    </w:tr>
    <w:tr w:rsidR="00AE3DBE" w:rsidRPr="0071612A" w:rsidTr="00231AFD">
      <w:trPr>
        <w:cantSplit/>
        <w:trHeight w:hRule="exact" w:val="360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:rsidR="00AE3DBE" w:rsidRPr="0071612A" w:rsidRDefault="00AE3DBE" w:rsidP="00725F88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E3DBE" w:rsidRPr="0071612A" w:rsidRDefault="00907D87" w:rsidP="001F7306">
          <w:pPr>
            <w:pStyle w:val="SOPTableItemBold"/>
          </w:pPr>
          <w:r>
            <w:fldChar w:fldCharType="begin"/>
          </w:r>
          <w:r>
            <w:instrText xml:space="preserve"> SUBJECT   \* MERGEFORMAT </w:instrText>
          </w:r>
          <w:r>
            <w:fldChar w:fldCharType="separate"/>
          </w:r>
          <w:r w:rsidR="00477DC3">
            <w:t>HRP-111</w:t>
          </w:r>
          <w:r>
            <w:fldChar w:fldCharType="end"/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E3DBE" w:rsidRPr="0071612A" w:rsidRDefault="00907D87" w:rsidP="001F7306">
          <w:pPr>
            <w:pStyle w:val="SOPTableItemBold"/>
          </w:pPr>
          <w:r>
            <w:t>002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  <w:hideMark/>
        </w:tcPr>
        <w:p w:rsidR="00AE3DBE" w:rsidRPr="0071612A" w:rsidRDefault="00907D87" w:rsidP="001F7306">
          <w:pPr>
            <w:pStyle w:val="SOPTableItemBold"/>
          </w:pPr>
          <w:r>
            <w:t>01 Sept 2016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E3DBE" w:rsidRPr="0071612A" w:rsidRDefault="00AE3DBE" w:rsidP="001F7306">
          <w:pPr>
            <w:pStyle w:val="SOPTableItemBold"/>
          </w:pPr>
          <w:r w:rsidRPr="0071612A">
            <w:t xml:space="preserve">Page </w:t>
          </w:r>
          <w:r w:rsidR="00393CC4" w:rsidRPr="0071612A">
            <w:fldChar w:fldCharType="begin"/>
          </w:r>
          <w:r w:rsidRPr="0071612A">
            <w:instrText xml:space="preserve"> PAGE  \* Arabic  \* MERGEFORMAT </w:instrText>
          </w:r>
          <w:r w:rsidR="00393CC4" w:rsidRPr="0071612A">
            <w:fldChar w:fldCharType="separate"/>
          </w:r>
          <w:r w:rsidR="00907D87">
            <w:t>1</w:t>
          </w:r>
          <w:r w:rsidR="00393CC4" w:rsidRPr="0071612A">
            <w:fldChar w:fldCharType="end"/>
          </w:r>
          <w:r w:rsidRPr="0071612A">
            <w:t xml:space="preserve"> of </w:t>
          </w:r>
          <w:r w:rsidR="00907D87">
            <w:fldChar w:fldCharType="begin"/>
          </w:r>
          <w:r w:rsidR="00907D87">
            <w:instrText xml:space="preserve"> NUMPAGES  \* Arabic  \* MERGEFORMAT </w:instrText>
          </w:r>
          <w:r w:rsidR="00907D87">
            <w:fldChar w:fldCharType="separate"/>
          </w:r>
          <w:r w:rsidR="00907D87">
            <w:t>2</w:t>
          </w:r>
          <w:r w:rsidR="00907D87">
            <w:fldChar w:fldCharType="end"/>
          </w:r>
        </w:p>
      </w:tc>
    </w:tr>
  </w:tbl>
  <w:p w:rsidR="00C21E4F" w:rsidRPr="0071612A" w:rsidRDefault="00C21E4F" w:rsidP="00C21E4F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  <w:r w:rsidRPr="0071612A">
      <w:rPr>
        <w:rFonts w:ascii="Calibri" w:eastAsia="Calibri" w:hAnsi="Calibri" w:cs="Times New Roman"/>
        <w:sz w:val="2"/>
        <w:szCs w:val="2"/>
      </w:rPr>
      <w:tab/>
    </w:r>
  </w:p>
  <w:p w:rsidR="00AE3DBE" w:rsidRPr="0071612A" w:rsidRDefault="00AE3DBE" w:rsidP="00AE3DBE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</w:p>
  <w:p w:rsidR="00AE3DBE" w:rsidRPr="0071612A" w:rsidRDefault="00AE3DBE" w:rsidP="00AE3DBE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</w:rPr>
    </w:pPr>
  </w:p>
  <w:p w:rsidR="00AE3DBE" w:rsidRPr="0071612A" w:rsidRDefault="00AE3DBE" w:rsidP="00AE3DBE">
    <w:pPr>
      <w:pStyle w:val="Header"/>
      <w:rPr>
        <w:sz w:val="2"/>
      </w:rPr>
    </w:pPr>
  </w:p>
  <w:p w:rsidR="006D21A8" w:rsidRPr="00AE3DBE" w:rsidRDefault="006D21A8" w:rsidP="00AE3DBE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D3CB5"/>
    <w:multiLevelType w:val="hybridMultilevel"/>
    <w:tmpl w:val="38EAB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2B61D78"/>
    <w:multiLevelType w:val="multilevel"/>
    <w:tmpl w:val="DC702E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576" w:hanging="21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gnword-docGUID" w:val="{311F0F66-BCC1-4054-8D6A-64A1A87B8D4A}"/>
    <w:docVar w:name="dgnword-eventsink" w:val="169620136"/>
  </w:docVars>
  <w:rsids>
    <w:rsidRoot w:val="00E95BBF"/>
    <w:rsid w:val="00012FB6"/>
    <w:rsid w:val="00016E75"/>
    <w:rsid w:val="00027639"/>
    <w:rsid w:val="00036C4E"/>
    <w:rsid w:val="000404B6"/>
    <w:rsid w:val="000462AC"/>
    <w:rsid w:val="00046BF4"/>
    <w:rsid w:val="0005317A"/>
    <w:rsid w:val="0006354A"/>
    <w:rsid w:val="00064708"/>
    <w:rsid w:val="00075689"/>
    <w:rsid w:val="00085C89"/>
    <w:rsid w:val="000A1778"/>
    <w:rsid w:val="000A4B9E"/>
    <w:rsid w:val="000B03D7"/>
    <w:rsid w:val="000B4A47"/>
    <w:rsid w:val="000C6D61"/>
    <w:rsid w:val="000D5B18"/>
    <w:rsid w:val="000E1AC8"/>
    <w:rsid w:val="000E3502"/>
    <w:rsid w:val="001039BA"/>
    <w:rsid w:val="00130AC3"/>
    <w:rsid w:val="0013294A"/>
    <w:rsid w:val="00154BCC"/>
    <w:rsid w:val="00173CFA"/>
    <w:rsid w:val="00185B30"/>
    <w:rsid w:val="001A5996"/>
    <w:rsid w:val="001A5A2A"/>
    <w:rsid w:val="001B1AAC"/>
    <w:rsid w:val="001B2264"/>
    <w:rsid w:val="001C3FF9"/>
    <w:rsid w:val="001C443A"/>
    <w:rsid w:val="001C4D4C"/>
    <w:rsid w:val="001D2C16"/>
    <w:rsid w:val="001F1329"/>
    <w:rsid w:val="001F4C84"/>
    <w:rsid w:val="001F7306"/>
    <w:rsid w:val="0020344B"/>
    <w:rsid w:val="00223FDC"/>
    <w:rsid w:val="00231AFD"/>
    <w:rsid w:val="0024669D"/>
    <w:rsid w:val="002525E2"/>
    <w:rsid w:val="00256832"/>
    <w:rsid w:val="00256F23"/>
    <w:rsid w:val="0027369B"/>
    <w:rsid w:val="00282D03"/>
    <w:rsid w:val="002D06A0"/>
    <w:rsid w:val="002D4539"/>
    <w:rsid w:val="002D79DE"/>
    <w:rsid w:val="002E318D"/>
    <w:rsid w:val="002F4B3F"/>
    <w:rsid w:val="003105FA"/>
    <w:rsid w:val="00332ADF"/>
    <w:rsid w:val="00334BA4"/>
    <w:rsid w:val="00354910"/>
    <w:rsid w:val="003704AD"/>
    <w:rsid w:val="00374924"/>
    <w:rsid w:val="00375A4E"/>
    <w:rsid w:val="00393CC4"/>
    <w:rsid w:val="003A6D7B"/>
    <w:rsid w:val="003A7F1F"/>
    <w:rsid w:val="003B6359"/>
    <w:rsid w:val="003D226A"/>
    <w:rsid w:val="003F2957"/>
    <w:rsid w:val="00405B45"/>
    <w:rsid w:val="004208E1"/>
    <w:rsid w:val="0043076B"/>
    <w:rsid w:val="00454749"/>
    <w:rsid w:val="00477DC3"/>
    <w:rsid w:val="0048209B"/>
    <w:rsid w:val="0049615A"/>
    <w:rsid w:val="004B06CA"/>
    <w:rsid w:val="004B4B21"/>
    <w:rsid w:val="004B50C7"/>
    <w:rsid w:val="004B523F"/>
    <w:rsid w:val="004C046E"/>
    <w:rsid w:val="004C13EF"/>
    <w:rsid w:val="004C34F6"/>
    <w:rsid w:val="004C5E5C"/>
    <w:rsid w:val="004C7856"/>
    <w:rsid w:val="004F31BD"/>
    <w:rsid w:val="004F6659"/>
    <w:rsid w:val="004F7D0C"/>
    <w:rsid w:val="00515C9D"/>
    <w:rsid w:val="005259F7"/>
    <w:rsid w:val="00527F1F"/>
    <w:rsid w:val="00551432"/>
    <w:rsid w:val="00563DAB"/>
    <w:rsid w:val="00595066"/>
    <w:rsid w:val="00597BC0"/>
    <w:rsid w:val="005B6E88"/>
    <w:rsid w:val="005C5F0F"/>
    <w:rsid w:val="005C6C77"/>
    <w:rsid w:val="005D6164"/>
    <w:rsid w:val="006013BC"/>
    <w:rsid w:val="006257B3"/>
    <w:rsid w:val="006279EC"/>
    <w:rsid w:val="00631C8B"/>
    <w:rsid w:val="006417FB"/>
    <w:rsid w:val="0065231B"/>
    <w:rsid w:val="00652560"/>
    <w:rsid w:val="00660006"/>
    <w:rsid w:val="00661C12"/>
    <w:rsid w:val="006629C8"/>
    <w:rsid w:val="006656DC"/>
    <w:rsid w:val="00667E43"/>
    <w:rsid w:val="006938ED"/>
    <w:rsid w:val="006A0FE2"/>
    <w:rsid w:val="006A116B"/>
    <w:rsid w:val="006B16A0"/>
    <w:rsid w:val="006B2AB3"/>
    <w:rsid w:val="006B5C66"/>
    <w:rsid w:val="006B611E"/>
    <w:rsid w:val="006B70F9"/>
    <w:rsid w:val="006C2661"/>
    <w:rsid w:val="006C34E5"/>
    <w:rsid w:val="006D1655"/>
    <w:rsid w:val="006D21A8"/>
    <w:rsid w:val="006D2E9A"/>
    <w:rsid w:val="006D2FD8"/>
    <w:rsid w:val="006D48D5"/>
    <w:rsid w:val="00705337"/>
    <w:rsid w:val="0071153D"/>
    <w:rsid w:val="00725BD6"/>
    <w:rsid w:val="00726394"/>
    <w:rsid w:val="00737F0B"/>
    <w:rsid w:val="007471DF"/>
    <w:rsid w:val="00757358"/>
    <w:rsid w:val="00774C40"/>
    <w:rsid w:val="007C065C"/>
    <w:rsid w:val="007C3CFC"/>
    <w:rsid w:val="007D062D"/>
    <w:rsid w:val="008016E1"/>
    <w:rsid w:val="008053FB"/>
    <w:rsid w:val="008216EE"/>
    <w:rsid w:val="00850A65"/>
    <w:rsid w:val="00867BF2"/>
    <w:rsid w:val="00870F99"/>
    <w:rsid w:val="00873599"/>
    <w:rsid w:val="008933D7"/>
    <w:rsid w:val="00895544"/>
    <w:rsid w:val="008B6F01"/>
    <w:rsid w:val="008C5C39"/>
    <w:rsid w:val="008D01DC"/>
    <w:rsid w:val="008D250E"/>
    <w:rsid w:val="008E074D"/>
    <w:rsid w:val="008E3583"/>
    <w:rsid w:val="008F0280"/>
    <w:rsid w:val="008F4190"/>
    <w:rsid w:val="008F72B2"/>
    <w:rsid w:val="00907067"/>
    <w:rsid w:val="00907D87"/>
    <w:rsid w:val="00916E2D"/>
    <w:rsid w:val="0093159B"/>
    <w:rsid w:val="00935262"/>
    <w:rsid w:val="00935A77"/>
    <w:rsid w:val="009441E5"/>
    <w:rsid w:val="00947856"/>
    <w:rsid w:val="00947E0C"/>
    <w:rsid w:val="00956356"/>
    <w:rsid w:val="00966202"/>
    <w:rsid w:val="00986096"/>
    <w:rsid w:val="009A0A2E"/>
    <w:rsid w:val="009C17B2"/>
    <w:rsid w:val="009C246E"/>
    <w:rsid w:val="009C2950"/>
    <w:rsid w:val="009C7F79"/>
    <w:rsid w:val="009D3DE8"/>
    <w:rsid w:val="009D5E48"/>
    <w:rsid w:val="009F3D59"/>
    <w:rsid w:val="009F7CEF"/>
    <w:rsid w:val="00A02EDD"/>
    <w:rsid w:val="00A06A4C"/>
    <w:rsid w:val="00A06EB8"/>
    <w:rsid w:val="00A1249D"/>
    <w:rsid w:val="00A43988"/>
    <w:rsid w:val="00A4499E"/>
    <w:rsid w:val="00A4717B"/>
    <w:rsid w:val="00A47FEA"/>
    <w:rsid w:val="00A524C7"/>
    <w:rsid w:val="00A52829"/>
    <w:rsid w:val="00A538F0"/>
    <w:rsid w:val="00A70F30"/>
    <w:rsid w:val="00A7790B"/>
    <w:rsid w:val="00A82350"/>
    <w:rsid w:val="00A8403A"/>
    <w:rsid w:val="00A94C3D"/>
    <w:rsid w:val="00AB71EF"/>
    <w:rsid w:val="00AC6DFD"/>
    <w:rsid w:val="00AD66B1"/>
    <w:rsid w:val="00AE0FA9"/>
    <w:rsid w:val="00AE3DBE"/>
    <w:rsid w:val="00AF24CF"/>
    <w:rsid w:val="00B035CA"/>
    <w:rsid w:val="00B037DA"/>
    <w:rsid w:val="00B06F26"/>
    <w:rsid w:val="00B12110"/>
    <w:rsid w:val="00B16201"/>
    <w:rsid w:val="00B22FEC"/>
    <w:rsid w:val="00B23176"/>
    <w:rsid w:val="00B3037C"/>
    <w:rsid w:val="00B326C5"/>
    <w:rsid w:val="00B32880"/>
    <w:rsid w:val="00B402D0"/>
    <w:rsid w:val="00B56E45"/>
    <w:rsid w:val="00B82628"/>
    <w:rsid w:val="00B86533"/>
    <w:rsid w:val="00B96736"/>
    <w:rsid w:val="00B969A4"/>
    <w:rsid w:val="00BB1A5A"/>
    <w:rsid w:val="00BC75FF"/>
    <w:rsid w:val="00BC79E9"/>
    <w:rsid w:val="00BD0064"/>
    <w:rsid w:val="00BD62CE"/>
    <w:rsid w:val="00BE3293"/>
    <w:rsid w:val="00BE4F8D"/>
    <w:rsid w:val="00BE5B99"/>
    <w:rsid w:val="00BF04C1"/>
    <w:rsid w:val="00BF550B"/>
    <w:rsid w:val="00BF7355"/>
    <w:rsid w:val="00BF764C"/>
    <w:rsid w:val="00BF7FC5"/>
    <w:rsid w:val="00C14589"/>
    <w:rsid w:val="00C164FC"/>
    <w:rsid w:val="00C2198A"/>
    <w:rsid w:val="00C21E4F"/>
    <w:rsid w:val="00C33B73"/>
    <w:rsid w:val="00C36682"/>
    <w:rsid w:val="00C36FC5"/>
    <w:rsid w:val="00C37500"/>
    <w:rsid w:val="00C441DF"/>
    <w:rsid w:val="00C533A3"/>
    <w:rsid w:val="00C76522"/>
    <w:rsid w:val="00CB3405"/>
    <w:rsid w:val="00CB7837"/>
    <w:rsid w:val="00CC66E9"/>
    <w:rsid w:val="00CC799A"/>
    <w:rsid w:val="00CE702A"/>
    <w:rsid w:val="00D10EF7"/>
    <w:rsid w:val="00D11D2F"/>
    <w:rsid w:val="00D207B6"/>
    <w:rsid w:val="00D23B00"/>
    <w:rsid w:val="00D25A90"/>
    <w:rsid w:val="00D263F1"/>
    <w:rsid w:val="00D2688E"/>
    <w:rsid w:val="00D37174"/>
    <w:rsid w:val="00D43522"/>
    <w:rsid w:val="00D514F0"/>
    <w:rsid w:val="00D565CD"/>
    <w:rsid w:val="00D72978"/>
    <w:rsid w:val="00D76242"/>
    <w:rsid w:val="00D83094"/>
    <w:rsid w:val="00D86D95"/>
    <w:rsid w:val="00D944D0"/>
    <w:rsid w:val="00DA1A72"/>
    <w:rsid w:val="00DA20BA"/>
    <w:rsid w:val="00DB3026"/>
    <w:rsid w:val="00DD2A9E"/>
    <w:rsid w:val="00DD4EE3"/>
    <w:rsid w:val="00DE268B"/>
    <w:rsid w:val="00DF0EDD"/>
    <w:rsid w:val="00DF27E8"/>
    <w:rsid w:val="00DF2C9C"/>
    <w:rsid w:val="00E00D6A"/>
    <w:rsid w:val="00E12515"/>
    <w:rsid w:val="00E33B63"/>
    <w:rsid w:val="00E3793E"/>
    <w:rsid w:val="00E57008"/>
    <w:rsid w:val="00E77D49"/>
    <w:rsid w:val="00E83E40"/>
    <w:rsid w:val="00E86C34"/>
    <w:rsid w:val="00E86C60"/>
    <w:rsid w:val="00E8719A"/>
    <w:rsid w:val="00E91EBA"/>
    <w:rsid w:val="00E949CF"/>
    <w:rsid w:val="00E95BBF"/>
    <w:rsid w:val="00E97E72"/>
    <w:rsid w:val="00EA2D97"/>
    <w:rsid w:val="00EB20AF"/>
    <w:rsid w:val="00EB2241"/>
    <w:rsid w:val="00ED0ABB"/>
    <w:rsid w:val="00EE0D4F"/>
    <w:rsid w:val="00EE1761"/>
    <w:rsid w:val="00EE3032"/>
    <w:rsid w:val="00EF64B1"/>
    <w:rsid w:val="00EF7AB5"/>
    <w:rsid w:val="00F01E3A"/>
    <w:rsid w:val="00F215F4"/>
    <w:rsid w:val="00F32132"/>
    <w:rsid w:val="00F4225F"/>
    <w:rsid w:val="00F5005E"/>
    <w:rsid w:val="00F65A07"/>
    <w:rsid w:val="00F930EE"/>
    <w:rsid w:val="00FA76FB"/>
    <w:rsid w:val="00FC67FF"/>
    <w:rsid w:val="00FE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13679FA-03E6-4A79-9223-E5771B08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725BD6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725BD6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725BD6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725BD6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725BD6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725BD6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725BD6"/>
    <w:pPr>
      <w:ind w:left="720"/>
      <w:contextualSpacing/>
    </w:pPr>
  </w:style>
  <w:style w:type="paragraph" w:customStyle="1" w:styleId="SOPLevel1">
    <w:name w:val="SOP Level 1"/>
    <w:basedOn w:val="SOPBasis"/>
    <w:qFormat/>
    <w:rsid w:val="00725BD6"/>
    <w:pPr>
      <w:numPr>
        <w:numId w:val="11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725BD6"/>
    <w:pPr>
      <w:numPr>
        <w:ilvl w:val="1"/>
        <w:numId w:val="11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725BD6"/>
    <w:pPr>
      <w:numPr>
        <w:ilvl w:val="2"/>
        <w:numId w:val="11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725BD6"/>
    <w:pPr>
      <w:numPr>
        <w:ilvl w:val="3"/>
        <w:numId w:val="11"/>
      </w:numPr>
      <w:spacing w:before="120" w:after="120"/>
      <w:contextualSpacing/>
    </w:pPr>
  </w:style>
  <w:style w:type="paragraph" w:customStyle="1" w:styleId="SOPLevel5">
    <w:name w:val="SOP Level 5"/>
    <w:basedOn w:val="SOPBasis"/>
    <w:qFormat/>
    <w:rsid w:val="00725BD6"/>
    <w:pPr>
      <w:numPr>
        <w:ilvl w:val="4"/>
        <w:numId w:val="11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725BD6"/>
    <w:pPr>
      <w:numPr>
        <w:ilvl w:val="5"/>
        <w:numId w:val="11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725BD6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725BD6"/>
  </w:style>
  <w:style w:type="character" w:customStyle="1" w:styleId="SOPDefinition">
    <w:name w:val="SOP Definition"/>
    <w:basedOn w:val="SOPDefault"/>
    <w:uiPriority w:val="1"/>
    <w:qFormat/>
    <w:rsid w:val="00725BD6"/>
    <w:rPr>
      <w:bdr w:val="single" w:sz="4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26A"/>
    <w:rPr>
      <w:vertAlign w:val="superscript"/>
    </w:rPr>
  </w:style>
  <w:style w:type="paragraph" w:customStyle="1" w:styleId="Default">
    <w:name w:val="Default"/>
    <w:rsid w:val="00916E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B70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age">
    <w:name w:val="Image"/>
    <w:basedOn w:val="Normal"/>
    <w:next w:val="Normal"/>
    <w:qFormat/>
    <w:rsid w:val="00725BD6"/>
    <w:pPr>
      <w:spacing w:after="0" w:line="240" w:lineRule="auto"/>
      <w:jc w:val="center"/>
    </w:pPr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A7A403E41FC4C8423951C142D2F6D" ma:contentTypeVersion="2" ma:contentTypeDescription="Create a new document." ma:contentTypeScope="" ma:versionID="cda1e5d477b0c47c4103e57024d84e89">
  <xsd:schema xmlns:xsd="http://www.w3.org/2001/XMLSchema" xmlns:p="http://schemas.microsoft.com/office/2006/metadata/properties" xmlns:ns2="9f506b33-51d1-4e1b-9d93-9b1c88fdb660" targetNamespace="http://schemas.microsoft.com/office/2006/metadata/properties" ma:root="true" ma:fieldsID="d6eda59c64bf8820a226730a5db2e51e" ns2:_="">
    <xsd:import namespace="9f506b33-51d1-4e1b-9d93-9b1c88fdb660"/>
    <xsd:element name="properties">
      <xsd:complexType>
        <xsd:sequence>
          <xsd:element name="documentManagement">
            <xsd:complexType>
              <xsd:all>
                <xsd:element ref="ns2:WIRB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506b33-51d1-4e1b-9d93-9b1c88fdb660" elementFormDefault="qualified">
    <xsd:import namespace="http://schemas.microsoft.com/office/2006/documentManagement/types"/>
    <xsd:element name="WIRB" ma:index="8" nillable="true" ma:displayName="WIRB" ma:default="1" ma:description="Whether this document applies to WIRB" ma:internalName="WIRB">
      <xsd:simpleType>
        <xsd:restriction base="dms:Boolean"/>
      </xsd:simpleType>
    </xsd:element>
    <xsd:element name="Comments" ma:index="9" nillable="true" ma:displayName="Comments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omments xmlns="9f506b33-51d1-4e1b-9d93-9b1c88fdb660" xsi:nil="true"/>
    <WIRB xmlns="9f506b33-51d1-4e1b-9d93-9b1c88fdb660">true</WIRB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2B1D8-06EA-422B-BF97-EFC6FEDCA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06b33-51d1-4e1b-9d93-9b1c88fdb6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7C19E8-F07D-49D9-866C-88742E91BB56}">
  <ds:schemaRefs>
    <ds:schemaRef ds:uri="http://schemas.microsoft.com/office/2006/metadata/properties"/>
    <ds:schemaRef ds:uri="9f506b33-51d1-4e1b-9d93-9b1c88fdb660"/>
  </ds:schemaRefs>
</ds:datastoreItem>
</file>

<file path=customXml/itemProps3.xml><?xml version="1.0" encoding="utf-8"?>
<ds:datastoreItem xmlns:ds="http://schemas.openxmlformats.org/officeDocument/2006/customXml" ds:itemID="{395DEC57-53D5-42E1-BFE7-912E257898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E210E9-58F6-424B-84BF-E0D967471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SOP: Post Review</vt:lpstr>
    </vt:vector>
  </TitlesOfParts>
  <Company>Copyright © 2013 WIRB-Copernicus Group. All rights reserved.</Company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SOP: Post Review</dc:title>
  <dc:subject>HRP-111</dc:subject>
  <dc:creator>Jeffrey A. Cooper, MD, MMM</dc:creator>
  <dc:description>02 Dec 2013</dc:description>
  <cp:lastModifiedBy>Michelle Stevenson</cp:lastModifiedBy>
  <cp:revision>3</cp:revision>
  <cp:lastPrinted>2014-01-13T18:52:00Z</cp:lastPrinted>
  <dcterms:created xsi:type="dcterms:W3CDTF">2014-01-13T18:58:00Z</dcterms:created>
  <dcterms:modified xsi:type="dcterms:W3CDTF">2016-09-01T20:32:00Z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5200</vt:r8>
  </property>
</Properties>
</file>